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CAAC" w14:textId="77777777" w:rsidR="000C6E97" w:rsidRPr="00080644" w:rsidRDefault="000C6E97" w:rsidP="00E26926">
      <w:pPr>
        <w:spacing w:before="120" w:after="160" w:line="360" w:lineRule="auto"/>
        <w:contextualSpacing/>
        <w:jc w:val="center"/>
        <w:rPr>
          <w:rFonts w:eastAsia="Calibri"/>
          <w:b/>
          <w:caps/>
          <w:color w:val="000000"/>
          <w:sz w:val="28"/>
          <w:szCs w:val="28"/>
          <w:lang w:val="ru-RU" w:eastAsia="en-US"/>
        </w:rPr>
      </w:pPr>
      <w:r w:rsidRPr="000C6E97">
        <w:rPr>
          <w:rFonts w:eastAsia="Calibri"/>
          <w:b/>
          <w:caps/>
          <w:color w:val="000000"/>
          <w:sz w:val="28"/>
          <w:szCs w:val="28"/>
          <w:lang w:eastAsia="en-US"/>
        </w:rPr>
        <w:t>Міністерство освіти і науки україни</w:t>
      </w:r>
    </w:p>
    <w:p w14:paraId="58AF058B" w14:textId="77777777" w:rsidR="00795D98" w:rsidRPr="00795D98" w:rsidRDefault="00795D98" w:rsidP="00E26926">
      <w:pPr>
        <w:spacing w:before="120" w:after="160" w:line="360" w:lineRule="auto"/>
        <w:contextualSpacing/>
        <w:jc w:val="center"/>
        <w:rPr>
          <w:rFonts w:eastAsia="Calibri"/>
          <w:b/>
          <w:caps/>
          <w:color w:val="000000"/>
          <w:sz w:val="28"/>
          <w:szCs w:val="28"/>
          <w:lang w:eastAsia="en-US"/>
        </w:rPr>
      </w:pPr>
      <w:r>
        <w:rPr>
          <w:rFonts w:eastAsia="Calibri"/>
          <w:b/>
          <w:caps/>
          <w:color w:val="000000"/>
          <w:sz w:val="28"/>
          <w:szCs w:val="28"/>
          <w:lang w:eastAsia="en-US"/>
        </w:rPr>
        <w:t>Маріупольський державний університет</w:t>
      </w:r>
    </w:p>
    <w:p w14:paraId="4D749643" w14:textId="77777777" w:rsidR="000C6E97" w:rsidRPr="00080644" w:rsidRDefault="000C6E97" w:rsidP="00E26926">
      <w:pPr>
        <w:spacing w:before="120" w:after="160" w:line="360" w:lineRule="auto"/>
        <w:contextualSpacing/>
        <w:jc w:val="center"/>
        <w:rPr>
          <w:rFonts w:eastAsia="Calibri"/>
          <w:b/>
          <w:caps/>
          <w:color w:val="000000"/>
          <w:sz w:val="28"/>
          <w:szCs w:val="28"/>
          <w:lang w:val="ru-RU" w:eastAsia="en-US"/>
        </w:rPr>
      </w:pPr>
    </w:p>
    <w:p w14:paraId="0CB57058" w14:textId="77777777" w:rsidR="000C6E97" w:rsidRPr="000C6E97" w:rsidRDefault="000C6E97" w:rsidP="00E26926">
      <w:pPr>
        <w:spacing w:before="120" w:after="160" w:line="360" w:lineRule="auto"/>
        <w:contextualSpacing/>
        <w:jc w:val="center"/>
        <w:rPr>
          <w:rFonts w:eastAsia="Calibri"/>
          <w:b/>
          <w:caps/>
          <w:color w:val="000000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69"/>
        <w:tblW w:w="5000" w:type="pct"/>
        <w:tblLook w:val="04A0" w:firstRow="1" w:lastRow="0" w:firstColumn="1" w:lastColumn="0" w:noHBand="0" w:noVBand="1"/>
      </w:tblPr>
      <w:tblGrid>
        <w:gridCol w:w="4703"/>
        <w:gridCol w:w="4703"/>
      </w:tblGrid>
      <w:tr w:rsidR="000C6E97" w:rsidRPr="000C6E97" w14:paraId="4DAD4CD2" w14:textId="77777777" w:rsidTr="002A60D3">
        <w:tc>
          <w:tcPr>
            <w:tcW w:w="2500" w:type="pct"/>
            <w:shd w:val="clear" w:color="auto" w:fill="auto"/>
          </w:tcPr>
          <w:p w14:paraId="27A397F1" w14:textId="3C49A3F5" w:rsidR="000C6E97" w:rsidRPr="000C6E97" w:rsidRDefault="000C6E97" w:rsidP="00E26926">
            <w:pPr>
              <w:spacing w:line="360" w:lineRule="auto"/>
              <w:contextualSpacing/>
              <w:rPr>
                <w:rFonts w:eastAsia="Calibri"/>
                <w:b/>
                <w:caps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14:paraId="4A08C653" w14:textId="3E8A73FB" w:rsidR="000C6E97" w:rsidRPr="000C6E97" w:rsidRDefault="005B6D40" w:rsidP="00E26926">
            <w:pPr>
              <w:spacing w:line="360" w:lineRule="auto"/>
              <w:contextualSpacing/>
              <w:jc w:val="center"/>
              <w:rPr>
                <w:rFonts w:eastAsia="Calibri"/>
                <w:b/>
                <w:caps/>
                <w:color w:val="000000"/>
                <w:sz w:val="28"/>
                <w:szCs w:val="28"/>
                <w:lang w:val="ru-RU" w:eastAsia="en-US"/>
              </w:rPr>
            </w:pPr>
            <w:r w:rsidRPr="002B3E1E">
              <w:rPr>
                <w:rFonts w:eastAsia="Calibri"/>
                <w:caps/>
                <w:color w:val="000000"/>
                <w:sz w:val="28"/>
                <w:szCs w:val="28"/>
                <w:lang w:val="ru-RU" w:eastAsia="en-US"/>
              </w:rPr>
              <w:t xml:space="preserve">                                        </w:t>
            </w:r>
            <w:r w:rsidR="002A60D3">
              <w:rPr>
                <w:rFonts w:eastAsia="Calibri"/>
                <w:caps/>
                <w:color w:val="000000"/>
                <w:sz w:val="28"/>
                <w:szCs w:val="28"/>
                <w:lang w:val="ru-RU" w:eastAsia="en-US"/>
              </w:rPr>
              <w:t xml:space="preserve">   </w:t>
            </w:r>
          </w:p>
        </w:tc>
      </w:tr>
      <w:tr w:rsidR="000C6E97" w:rsidRPr="000C6E97" w14:paraId="3DB017A5" w14:textId="77777777" w:rsidTr="002A60D3">
        <w:tc>
          <w:tcPr>
            <w:tcW w:w="2500" w:type="pct"/>
            <w:shd w:val="clear" w:color="auto" w:fill="auto"/>
          </w:tcPr>
          <w:p w14:paraId="0C68F8FF" w14:textId="7023CAD6" w:rsidR="000C6E97" w:rsidRPr="00795D98" w:rsidRDefault="000C6E97" w:rsidP="00E26926">
            <w:pPr>
              <w:spacing w:line="360" w:lineRule="auto"/>
              <w:contextualSpacing/>
              <w:rPr>
                <w:rFonts w:eastAsia="Calibri"/>
                <w:b/>
                <w:cap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14:paraId="47283DA9" w14:textId="3B276ABB" w:rsidR="002A60D3" w:rsidRPr="002A60D3" w:rsidRDefault="002A60D3" w:rsidP="002A60D3">
            <w:pPr>
              <w:spacing w:line="360" w:lineRule="auto"/>
              <w:contextualSpacing/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 xml:space="preserve">              </w:t>
            </w:r>
            <w:r w:rsidRPr="002A60D3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ЗАТВЕРДЖЕНО</w:t>
            </w:r>
          </w:p>
          <w:p w14:paraId="6DD249F1" w14:textId="58034F4C" w:rsidR="002A60D3" w:rsidRPr="002A60D3" w:rsidRDefault="002A60D3" w:rsidP="002A60D3">
            <w:pPr>
              <w:spacing w:line="360" w:lineRule="auto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</w:pPr>
            <w:r w:rsidRPr="002A60D3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Вченою радою М</w:t>
            </w:r>
            <w:r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ДУ</w:t>
            </w:r>
          </w:p>
          <w:p w14:paraId="5186DBEE" w14:textId="177A547F" w:rsidR="00795D98" w:rsidRPr="002A60D3" w:rsidRDefault="002A60D3" w:rsidP="002A60D3">
            <w:pPr>
              <w:spacing w:line="360" w:lineRule="auto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 xml:space="preserve">       </w:t>
            </w:r>
            <w:r w:rsidRPr="002A60D3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протокол №__ від  202</w:t>
            </w:r>
            <w:r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5</w:t>
            </w:r>
            <w:r w:rsidRPr="002A60D3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 xml:space="preserve"> р </w:t>
            </w:r>
          </w:p>
        </w:tc>
      </w:tr>
      <w:tr w:rsidR="000C6E97" w:rsidRPr="000C6E97" w14:paraId="076803BA" w14:textId="77777777" w:rsidTr="002A60D3">
        <w:tc>
          <w:tcPr>
            <w:tcW w:w="2500" w:type="pct"/>
            <w:shd w:val="clear" w:color="auto" w:fill="auto"/>
          </w:tcPr>
          <w:p w14:paraId="26BA8AFE" w14:textId="282975F8" w:rsidR="000C6E97" w:rsidRPr="000C6E97" w:rsidRDefault="000C6E97" w:rsidP="00E26926">
            <w:pPr>
              <w:spacing w:line="360" w:lineRule="auto"/>
              <w:contextualSpacing/>
              <w:rPr>
                <w:rFonts w:eastAsia="Calibri"/>
                <w:b/>
                <w:caps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14:paraId="5D72EFDD" w14:textId="57FC0A49" w:rsidR="000C6E97" w:rsidRPr="000C6E97" w:rsidRDefault="000C6E97" w:rsidP="00E26926">
            <w:pPr>
              <w:spacing w:line="360" w:lineRule="auto"/>
              <w:contextualSpacing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C6E97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0C6E97">
              <w:rPr>
                <w:rFonts w:eastAsia="Calibri"/>
                <w:color w:val="FF0000"/>
                <w:sz w:val="28"/>
                <w:szCs w:val="28"/>
                <w:lang w:val="ru-RU" w:eastAsia="en-US"/>
              </w:rPr>
              <w:t xml:space="preserve">    </w:t>
            </w:r>
          </w:p>
          <w:p w14:paraId="1D68D6F7" w14:textId="77777777" w:rsidR="00795D98" w:rsidRPr="000C6E97" w:rsidRDefault="005B6D40" w:rsidP="00E26926">
            <w:pPr>
              <w:spacing w:line="360" w:lineRule="auto"/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  <w:r w:rsidRPr="002B3E1E">
              <w:rPr>
                <w:rFonts w:eastAsia="Calibri"/>
                <w:color w:val="FF0000"/>
                <w:sz w:val="28"/>
                <w:szCs w:val="28"/>
                <w:lang w:val="ru-RU" w:eastAsia="en-US"/>
              </w:rPr>
              <w:t xml:space="preserve">                          </w:t>
            </w:r>
            <w:r w:rsidR="000C6E97" w:rsidRPr="000C6E97">
              <w:rPr>
                <w:rFonts w:eastAsia="Calibri"/>
                <w:color w:val="FF0000"/>
                <w:sz w:val="28"/>
                <w:szCs w:val="28"/>
                <w:lang w:val="ru-RU" w:eastAsia="en-US"/>
              </w:rPr>
              <w:t xml:space="preserve"> </w:t>
            </w:r>
          </w:p>
          <w:p w14:paraId="5A0B87DD" w14:textId="77777777" w:rsidR="000C6E97" w:rsidRPr="000C6E97" w:rsidRDefault="000C6E97" w:rsidP="00E26926">
            <w:pPr>
              <w:spacing w:line="360" w:lineRule="auto"/>
              <w:ind w:firstLine="708"/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C6E97">
              <w:rPr>
                <w:rFonts w:eastAsia="Calibri"/>
                <w:sz w:val="28"/>
                <w:szCs w:val="28"/>
                <w:lang w:val="ru-RU" w:eastAsia="en-US"/>
              </w:rPr>
              <w:t>.</w:t>
            </w:r>
          </w:p>
        </w:tc>
      </w:tr>
      <w:tr w:rsidR="000C6E97" w:rsidRPr="000C6E97" w14:paraId="6B68CCD8" w14:textId="77777777" w:rsidTr="002B3E1E">
        <w:tc>
          <w:tcPr>
            <w:tcW w:w="2500" w:type="pct"/>
            <w:shd w:val="clear" w:color="auto" w:fill="auto"/>
          </w:tcPr>
          <w:p w14:paraId="3C63B343" w14:textId="77777777" w:rsidR="000C6E97" w:rsidRPr="000C6E97" w:rsidRDefault="000C6E97" w:rsidP="00E26926">
            <w:pPr>
              <w:spacing w:line="360" w:lineRule="auto"/>
              <w:contextualSpacing/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2500" w:type="pct"/>
            <w:shd w:val="clear" w:color="auto" w:fill="auto"/>
          </w:tcPr>
          <w:p w14:paraId="57E0F01F" w14:textId="77777777" w:rsidR="000C6E97" w:rsidRPr="000C6E97" w:rsidRDefault="000C6E97" w:rsidP="00E26926">
            <w:pPr>
              <w:spacing w:line="360" w:lineRule="auto"/>
              <w:contextualSpacing/>
              <w:jc w:val="right"/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14:paraId="2E8776C7" w14:textId="77777777" w:rsidR="000C6E97" w:rsidRPr="000C6E97" w:rsidRDefault="000C6E97" w:rsidP="00E26926">
      <w:pPr>
        <w:spacing w:before="120" w:after="160" w:line="360" w:lineRule="auto"/>
        <w:contextualSpacing/>
        <w:jc w:val="center"/>
        <w:rPr>
          <w:rFonts w:eastAsia="Calibri"/>
          <w:b/>
          <w:caps/>
          <w:color w:val="000000"/>
          <w:sz w:val="28"/>
          <w:szCs w:val="28"/>
          <w:lang w:eastAsia="en-US"/>
        </w:rPr>
      </w:pPr>
    </w:p>
    <w:p w14:paraId="1DE470F5" w14:textId="77777777" w:rsidR="000C6E97" w:rsidRPr="000C6E97" w:rsidRDefault="000C6E97" w:rsidP="00E26926">
      <w:pPr>
        <w:spacing w:before="120" w:after="160" w:line="360" w:lineRule="auto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14:paraId="5FCE377A" w14:textId="77777777" w:rsidR="000C6E97" w:rsidRPr="000C6E97" w:rsidRDefault="000C6E97" w:rsidP="00E26926">
      <w:pPr>
        <w:spacing w:before="120" w:after="160" w:line="360" w:lineRule="auto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14:paraId="0533204F" w14:textId="77777777" w:rsidR="000C6E97" w:rsidRPr="000C6E97" w:rsidRDefault="000C6E97" w:rsidP="00E26926">
      <w:pPr>
        <w:spacing w:before="120" w:after="160" w:line="360" w:lineRule="auto"/>
        <w:contextualSpacing/>
        <w:jc w:val="center"/>
        <w:rPr>
          <w:rFonts w:eastAsia="Calibri"/>
          <w:b/>
          <w:color w:val="000000"/>
          <w:sz w:val="40"/>
          <w:szCs w:val="40"/>
          <w:lang w:eastAsia="en-US"/>
        </w:rPr>
      </w:pPr>
      <w:r w:rsidRPr="000C6E97">
        <w:rPr>
          <w:rFonts w:eastAsia="Calibri"/>
          <w:b/>
          <w:color w:val="000000"/>
          <w:sz w:val="40"/>
          <w:szCs w:val="40"/>
          <w:lang w:eastAsia="en-US"/>
        </w:rPr>
        <w:t>ПОЛОЖЕННЯ</w:t>
      </w:r>
    </w:p>
    <w:p w14:paraId="156B3A23" w14:textId="55B323A8" w:rsidR="000C6E97" w:rsidRPr="009C7C3B" w:rsidRDefault="009C7C3B" w:rsidP="00E26926">
      <w:pPr>
        <w:spacing w:before="120" w:after="160" w:line="360" w:lineRule="auto"/>
        <w:contextualSpacing/>
        <w:jc w:val="center"/>
        <w:rPr>
          <w:b/>
          <w:bCs/>
          <w:sz w:val="32"/>
          <w:szCs w:val="32"/>
          <w:lang w:eastAsia="en-US"/>
        </w:rPr>
      </w:pPr>
      <w:r w:rsidRPr="009C7C3B">
        <w:rPr>
          <w:b/>
          <w:bCs/>
          <w:sz w:val="32"/>
          <w:szCs w:val="32"/>
          <w:lang w:eastAsia="en-US"/>
        </w:rPr>
        <w:t xml:space="preserve">про реалізацію проєктів програм міжнародної співпраці та управління коштами грантів </w:t>
      </w:r>
      <w:r>
        <w:rPr>
          <w:b/>
          <w:bCs/>
          <w:sz w:val="32"/>
          <w:szCs w:val="32"/>
          <w:lang w:eastAsia="en-US"/>
        </w:rPr>
        <w:t>в Маріупольському державному університеті</w:t>
      </w:r>
    </w:p>
    <w:p w14:paraId="4DA21679" w14:textId="77777777" w:rsidR="000C6E97" w:rsidRPr="001D4025" w:rsidRDefault="000C6E97" w:rsidP="00E26926">
      <w:pPr>
        <w:widowControl w:val="0"/>
        <w:autoSpaceDE w:val="0"/>
        <w:autoSpaceDN w:val="0"/>
        <w:spacing w:before="2" w:line="360" w:lineRule="auto"/>
        <w:ind w:left="916" w:right="849"/>
        <w:contextualSpacing/>
        <w:jc w:val="center"/>
        <w:outlineLvl w:val="0"/>
        <w:rPr>
          <w:b/>
          <w:bCs/>
          <w:sz w:val="32"/>
          <w:szCs w:val="32"/>
          <w:lang w:eastAsia="en-US"/>
        </w:rPr>
      </w:pPr>
    </w:p>
    <w:p w14:paraId="5E44FDEA" w14:textId="77777777" w:rsidR="000C6E97" w:rsidRPr="000C6E97" w:rsidRDefault="000C6E97" w:rsidP="00E26926">
      <w:pPr>
        <w:widowControl w:val="0"/>
        <w:autoSpaceDE w:val="0"/>
        <w:autoSpaceDN w:val="0"/>
        <w:spacing w:line="360" w:lineRule="auto"/>
        <w:contextualSpacing/>
        <w:rPr>
          <w:b/>
          <w:sz w:val="30"/>
          <w:szCs w:val="28"/>
          <w:lang w:eastAsia="en-US"/>
        </w:rPr>
      </w:pPr>
    </w:p>
    <w:p w14:paraId="17CDF1AC" w14:textId="77777777" w:rsidR="000C6E97" w:rsidRPr="000C6E97" w:rsidRDefault="000C6E97" w:rsidP="00E26926">
      <w:pPr>
        <w:spacing w:before="120" w:after="160" w:line="360" w:lineRule="auto"/>
        <w:ind w:left="567"/>
        <w:contextualSpacing/>
        <w:jc w:val="center"/>
        <w:rPr>
          <w:rFonts w:eastAsia="Calibri"/>
          <w:b/>
          <w:caps/>
          <w:color w:val="000000"/>
          <w:sz w:val="28"/>
          <w:szCs w:val="28"/>
          <w:lang w:eastAsia="en-US"/>
        </w:rPr>
      </w:pPr>
    </w:p>
    <w:p w14:paraId="52BD0A08" w14:textId="77777777" w:rsidR="000C6E97" w:rsidRPr="000C6E97" w:rsidRDefault="000C6E97" w:rsidP="00E26926">
      <w:pPr>
        <w:spacing w:before="120" w:after="160" w:line="360" w:lineRule="auto"/>
        <w:contextualSpacing/>
        <w:rPr>
          <w:rFonts w:eastAsia="Calibri"/>
          <w:b/>
          <w:caps/>
          <w:color w:val="000000"/>
          <w:sz w:val="28"/>
          <w:szCs w:val="28"/>
          <w:lang w:eastAsia="en-US"/>
        </w:rPr>
      </w:pPr>
    </w:p>
    <w:p w14:paraId="3936B7BD" w14:textId="77777777" w:rsidR="000C6E97" w:rsidRPr="000C6E97" w:rsidRDefault="000C6E97" w:rsidP="00E26926">
      <w:pPr>
        <w:spacing w:before="120" w:after="160" w:line="360" w:lineRule="auto"/>
        <w:contextualSpacing/>
        <w:rPr>
          <w:rFonts w:eastAsia="Calibri"/>
          <w:b/>
          <w:caps/>
          <w:color w:val="000000"/>
          <w:sz w:val="28"/>
          <w:szCs w:val="28"/>
          <w:lang w:eastAsia="en-US"/>
        </w:rPr>
      </w:pPr>
    </w:p>
    <w:p w14:paraId="0333978B" w14:textId="77777777" w:rsidR="000C6E97" w:rsidRPr="000C6E97" w:rsidRDefault="000C6E97" w:rsidP="00E26926">
      <w:pPr>
        <w:spacing w:before="120" w:after="160" w:line="360" w:lineRule="auto"/>
        <w:contextualSpacing/>
        <w:rPr>
          <w:rFonts w:eastAsia="Calibri"/>
          <w:b/>
          <w:caps/>
          <w:color w:val="000000"/>
          <w:sz w:val="28"/>
          <w:szCs w:val="28"/>
          <w:lang w:eastAsia="en-US"/>
        </w:rPr>
      </w:pPr>
    </w:p>
    <w:p w14:paraId="6D4966B7" w14:textId="77777777" w:rsidR="000C6E97" w:rsidRPr="005B6D40" w:rsidRDefault="000C6E97" w:rsidP="00E26926">
      <w:pPr>
        <w:spacing w:before="120" w:after="160" w:line="360" w:lineRule="auto"/>
        <w:ind w:left="567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C6E97">
        <w:rPr>
          <w:rFonts w:eastAsia="Calibri"/>
          <w:b/>
          <w:caps/>
          <w:color w:val="000000"/>
          <w:sz w:val="28"/>
          <w:szCs w:val="28"/>
          <w:lang w:eastAsia="en-US"/>
        </w:rPr>
        <w:t xml:space="preserve">                 </w:t>
      </w:r>
      <w:r w:rsidR="001D4025">
        <w:rPr>
          <w:rFonts w:eastAsia="Calibri"/>
          <w:b/>
          <w:caps/>
          <w:color w:val="000000"/>
          <w:sz w:val="28"/>
          <w:szCs w:val="28"/>
          <w:lang w:eastAsia="en-US"/>
        </w:rPr>
        <w:t xml:space="preserve">                         КИЇВ</w:t>
      </w:r>
      <w:r w:rsidRPr="000C6E97">
        <w:rPr>
          <w:rFonts w:eastAsia="Calibri"/>
          <w:b/>
          <w:caps/>
          <w:color w:val="000000"/>
          <w:sz w:val="28"/>
          <w:szCs w:val="28"/>
          <w:lang w:eastAsia="en-US"/>
        </w:rPr>
        <w:t xml:space="preserve"> – 202</w:t>
      </w:r>
      <w:r w:rsidR="001D4025">
        <w:rPr>
          <w:rFonts w:eastAsia="Calibri"/>
          <w:b/>
          <w:caps/>
          <w:color w:val="000000"/>
          <w:sz w:val="28"/>
          <w:szCs w:val="28"/>
          <w:lang w:eastAsia="en-US"/>
        </w:rPr>
        <w:t>5</w:t>
      </w:r>
    </w:p>
    <w:p w14:paraId="09A275ED" w14:textId="77777777" w:rsidR="00080644" w:rsidRDefault="00080644" w:rsidP="00E26926">
      <w:pPr>
        <w:autoSpaceDE w:val="0"/>
        <w:autoSpaceDN w:val="0"/>
        <w:adjustRightInd w:val="0"/>
        <w:spacing w:before="64" w:line="360" w:lineRule="auto"/>
        <w:ind w:left="3907"/>
        <w:contextualSpacing/>
        <w:jc w:val="both"/>
        <w:rPr>
          <w:b/>
          <w:bCs/>
          <w:sz w:val="28"/>
          <w:szCs w:val="28"/>
          <w:lang w:val="ru-RU"/>
        </w:rPr>
      </w:pPr>
    </w:p>
    <w:p w14:paraId="33F675AA" w14:textId="5DFE8E35" w:rsidR="005B10D5" w:rsidRPr="005B6D40" w:rsidRDefault="009B49BB" w:rsidP="00E26926">
      <w:pPr>
        <w:autoSpaceDE w:val="0"/>
        <w:autoSpaceDN w:val="0"/>
        <w:adjustRightInd w:val="0"/>
        <w:spacing w:before="64" w:line="360" w:lineRule="auto"/>
        <w:ind w:left="3907"/>
        <w:contextualSpacing/>
        <w:jc w:val="both"/>
        <w:rPr>
          <w:b/>
          <w:bCs/>
          <w:sz w:val="28"/>
          <w:szCs w:val="28"/>
        </w:rPr>
      </w:pPr>
      <w:r w:rsidRPr="008261FC">
        <w:rPr>
          <w:b/>
          <w:bCs/>
          <w:sz w:val="28"/>
          <w:szCs w:val="28"/>
          <w:lang w:val="ru-RU"/>
        </w:rPr>
        <w:t xml:space="preserve">1. </w:t>
      </w:r>
      <w:r w:rsidRPr="008261FC">
        <w:rPr>
          <w:b/>
          <w:bCs/>
          <w:sz w:val="28"/>
          <w:szCs w:val="28"/>
        </w:rPr>
        <w:t>Загальні положення</w:t>
      </w:r>
    </w:p>
    <w:p w14:paraId="110CDCFE" w14:textId="77777777" w:rsidR="009B49BB" w:rsidRPr="008261FC" w:rsidRDefault="00B20EE1" w:rsidP="00E26926">
      <w:pPr>
        <w:tabs>
          <w:tab w:val="left" w:pos="1502"/>
        </w:tabs>
        <w:autoSpaceDE w:val="0"/>
        <w:autoSpaceDN w:val="0"/>
        <w:adjustRightInd w:val="0"/>
        <w:spacing w:before="43" w:line="360" w:lineRule="auto"/>
        <w:ind w:right="108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1.1. </w:t>
      </w:r>
      <w:r w:rsidR="009B49BB" w:rsidRPr="008261FC">
        <w:rPr>
          <w:sz w:val="28"/>
          <w:szCs w:val="28"/>
        </w:rPr>
        <w:t>Положення про реалізаці</w:t>
      </w:r>
      <w:r w:rsidR="00340EC0" w:rsidRPr="008261FC">
        <w:rPr>
          <w:sz w:val="28"/>
          <w:szCs w:val="28"/>
        </w:rPr>
        <w:t xml:space="preserve">ю проєктів програм міжнародної </w:t>
      </w:r>
      <w:r w:rsidR="009B49BB" w:rsidRPr="008261FC">
        <w:rPr>
          <w:sz w:val="28"/>
          <w:szCs w:val="28"/>
        </w:rPr>
        <w:t xml:space="preserve">співпраці та </w:t>
      </w:r>
      <w:r w:rsidR="001D4025">
        <w:rPr>
          <w:sz w:val="28"/>
          <w:szCs w:val="28"/>
        </w:rPr>
        <w:t xml:space="preserve">управління коштами грантів у Маріупольському державному університеті </w:t>
      </w:r>
      <w:r w:rsidR="009B49BB" w:rsidRPr="008261FC">
        <w:rPr>
          <w:sz w:val="28"/>
          <w:szCs w:val="28"/>
        </w:rPr>
        <w:t>(далі – П</w:t>
      </w:r>
      <w:r w:rsidR="001D4025">
        <w:rPr>
          <w:sz w:val="28"/>
          <w:szCs w:val="28"/>
        </w:rPr>
        <w:t>оложення) розроблено відповідно до</w:t>
      </w:r>
      <w:r w:rsidR="009B49BB" w:rsidRPr="008261FC">
        <w:rPr>
          <w:sz w:val="28"/>
          <w:szCs w:val="28"/>
        </w:rPr>
        <w:t>:</w:t>
      </w:r>
    </w:p>
    <w:p w14:paraId="3586B4C5" w14:textId="77777777" w:rsidR="009B49BB" w:rsidRPr="008261FC" w:rsidRDefault="009B49BB" w:rsidP="00E26926">
      <w:pPr>
        <w:numPr>
          <w:ilvl w:val="0"/>
          <w:numId w:val="1"/>
        </w:numPr>
        <w:tabs>
          <w:tab w:val="left" w:pos="1010"/>
        </w:tabs>
        <w:autoSpaceDE w:val="0"/>
        <w:autoSpaceDN w:val="0"/>
        <w:adjustRightInd w:val="0"/>
        <w:spacing w:line="360" w:lineRule="auto"/>
        <w:ind w:right="106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Законів України </w:t>
      </w:r>
      <w:r w:rsidRPr="008261FC">
        <w:rPr>
          <w:sz w:val="28"/>
          <w:szCs w:val="28"/>
          <w:lang w:val="ru-RU"/>
        </w:rPr>
        <w:t>«</w:t>
      </w:r>
      <w:r w:rsidRPr="008261FC">
        <w:rPr>
          <w:sz w:val="28"/>
          <w:szCs w:val="28"/>
        </w:rPr>
        <w:t>Про освіту</w:t>
      </w:r>
      <w:r w:rsidRPr="008261FC">
        <w:rPr>
          <w:sz w:val="28"/>
          <w:szCs w:val="28"/>
          <w:lang w:val="ru-RU"/>
        </w:rPr>
        <w:t>», «</w:t>
      </w:r>
      <w:r w:rsidRPr="008261FC">
        <w:rPr>
          <w:sz w:val="28"/>
          <w:szCs w:val="28"/>
        </w:rPr>
        <w:t>Про вищу освіту</w:t>
      </w:r>
      <w:r w:rsidRPr="008261FC">
        <w:rPr>
          <w:sz w:val="28"/>
          <w:szCs w:val="28"/>
          <w:lang w:val="ru-RU"/>
        </w:rPr>
        <w:t>», «</w:t>
      </w:r>
      <w:r w:rsidRPr="008261FC">
        <w:rPr>
          <w:sz w:val="28"/>
          <w:szCs w:val="28"/>
        </w:rPr>
        <w:t>Про наукову і науково-технічну діяльність</w:t>
      </w:r>
      <w:r w:rsidR="009A4DCA" w:rsidRPr="008261FC">
        <w:rPr>
          <w:sz w:val="28"/>
          <w:szCs w:val="28"/>
          <w:lang w:val="ru-RU"/>
        </w:rPr>
        <w:t>»</w:t>
      </w:r>
      <w:r w:rsidRPr="008261FC">
        <w:rPr>
          <w:sz w:val="28"/>
          <w:szCs w:val="28"/>
        </w:rPr>
        <w:t>;</w:t>
      </w:r>
    </w:p>
    <w:p w14:paraId="0BD1C1C3" w14:textId="77777777" w:rsidR="009B49BB" w:rsidRPr="008261FC" w:rsidRDefault="009B49BB" w:rsidP="00E26926">
      <w:pPr>
        <w:numPr>
          <w:ilvl w:val="0"/>
          <w:numId w:val="1"/>
        </w:numPr>
        <w:tabs>
          <w:tab w:val="left" w:pos="1010"/>
        </w:tabs>
        <w:autoSpaceDE w:val="0"/>
        <w:autoSpaceDN w:val="0"/>
        <w:adjustRightInd w:val="0"/>
        <w:spacing w:before="48" w:line="360" w:lineRule="auto"/>
        <w:ind w:right="104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Постанов Кабінету Міністрів України від 10.03.2017 р. </w:t>
      </w:r>
      <w:r w:rsidRPr="008261FC">
        <w:rPr>
          <w:rFonts w:cs="Segoe UI Symbol"/>
          <w:sz w:val="28"/>
          <w:szCs w:val="28"/>
        </w:rPr>
        <w:t>№</w:t>
      </w:r>
      <w:r w:rsidRPr="008261FC">
        <w:rPr>
          <w:sz w:val="28"/>
          <w:szCs w:val="28"/>
        </w:rPr>
        <w:t xml:space="preserve">129 «Про створення єдиної системи залучення, використання та моніторингу міжнародної технічної допомоги»; «Про питання власних надходжень державних і комунальних вищих навчальних закладів, наукових установ та закладів культури» від 02.09.2015 р. </w:t>
      </w:r>
      <w:r w:rsidRPr="008261FC">
        <w:rPr>
          <w:rFonts w:cs="Segoe UI Symbol"/>
          <w:sz w:val="28"/>
          <w:szCs w:val="28"/>
        </w:rPr>
        <w:t>№</w:t>
      </w:r>
      <w:r w:rsidRPr="008261FC">
        <w:rPr>
          <w:sz w:val="28"/>
          <w:szCs w:val="28"/>
        </w:rPr>
        <w:t xml:space="preserve">719; «Про врегулювання ситуації на грошово-кредитному та валютному ринках України» від 03.03.2016 р. </w:t>
      </w:r>
      <w:r w:rsidRPr="008261FC">
        <w:rPr>
          <w:rFonts w:cs="Segoe UI Symbol"/>
          <w:sz w:val="28"/>
          <w:szCs w:val="28"/>
        </w:rPr>
        <w:t>№</w:t>
      </w:r>
      <w:r w:rsidRPr="008261FC">
        <w:rPr>
          <w:sz w:val="28"/>
          <w:szCs w:val="28"/>
        </w:rPr>
        <w:t>140; «Порядок реалізації права на академічну мобільність» від 12.08.2015 р.</w:t>
      </w:r>
      <w:r w:rsidRPr="008261FC">
        <w:rPr>
          <w:rFonts w:cs="Segoe UI Symbol"/>
          <w:sz w:val="28"/>
          <w:szCs w:val="28"/>
        </w:rPr>
        <w:t>№</w:t>
      </w:r>
      <w:r w:rsidRPr="008261FC">
        <w:rPr>
          <w:sz w:val="28"/>
          <w:szCs w:val="28"/>
        </w:rPr>
        <w:t>579;</w:t>
      </w:r>
    </w:p>
    <w:p w14:paraId="0903014D" w14:textId="77777777" w:rsidR="009B49BB" w:rsidRPr="008261FC" w:rsidRDefault="009B49BB" w:rsidP="00E26926">
      <w:pPr>
        <w:numPr>
          <w:ilvl w:val="0"/>
          <w:numId w:val="1"/>
        </w:numPr>
        <w:tabs>
          <w:tab w:val="left" w:pos="1010"/>
        </w:tabs>
        <w:autoSpaceDE w:val="0"/>
        <w:autoSpaceDN w:val="0"/>
        <w:adjustRightInd w:val="0"/>
        <w:spacing w:line="360" w:lineRule="auto"/>
        <w:ind w:right="105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Наказу Міністерства освіти і науки України від 20.11.2017 р. </w:t>
      </w:r>
      <w:r w:rsidRPr="008261FC">
        <w:rPr>
          <w:rFonts w:cs="Segoe UI Symbol"/>
          <w:sz w:val="28"/>
          <w:szCs w:val="28"/>
        </w:rPr>
        <w:t>№</w:t>
      </w:r>
      <w:r w:rsidRPr="008261FC">
        <w:rPr>
          <w:sz w:val="28"/>
          <w:szCs w:val="28"/>
        </w:rPr>
        <w:t>1507 про «Порядок реєстрації міжнародних науково-технічних програм і проєктів, що виконуються в рамках міжнародного науково-технічного співробітництва українськими вченими, а також грантів, що надаються в рамках такого співробітництва»;</w:t>
      </w:r>
    </w:p>
    <w:p w14:paraId="5355A7EF" w14:textId="77777777" w:rsidR="009B49BB" w:rsidRPr="008261FC" w:rsidRDefault="001D4025" w:rsidP="00E26926">
      <w:pPr>
        <w:numPr>
          <w:ilvl w:val="0"/>
          <w:numId w:val="1"/>
        </w:numPr>
        <w:tabs>
          <w:tab w:val="left" w:pos="101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Статуту Маріупольського державного університету</w:t>
      </w:r>
      <w:r w:rsidR="009B49BB" w:rsidRPr="008261FC">
        <w:rPr>
          <w:sz w:val="28"/>
          <w:szCs w:val="28"/>
        </w:rPr>
        <w:t>;</w:t>
      </w:r>
    </w:p>
    <w:p w14:paraId="1818682C" w14:textId="773D4C87" w:rsidR="009B49BB" w:rsidRPr="008261FC" w:rsidRDefault="009B49BB" w:rsidP="00E26926">
      <w:pPr>
        <w:numPr>
          <w:ilvl w:val="0"/>
          <w:numId w:val="1"/>
        </w:numPr>
        <w:tabs>
          <w:tab w:val="left" w:pos="101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Стратегії розвитку </w:t>
      </w:r>
      <w:r w:rsidR="001D4025">
        <w:rPr>
          <w:sz w:val="28"/>
          <w:szCs w:val="28"/>
        </w:rPr>
        <w:t>Маріупольського державного університету</w:t>
      </w:r>
      <w:r w:rsidRPr="008261FC">
        <w:rPr>
          <w:sz w:val="28"/>
          <w:szCs w:val="28"/>
        </w:rPr>
        <w:t>;</w:t>
      </w:r>
    </w:p>
    <w:p w14:paraId="7B612C7C" w14:textId="77777777" w:rsidR="009B49BB" w:rsidRPr="008261FC" w:rsidRDefault="009B49BB" w:rsidP="00E26926">
      <w:pPr>
        <w:numPr>
          <w:ilvl w:val="0"/>
          <w:numId w:val="1"/>
        </w:numPr>
        <w:tabs>
          <w:tab w:val="left" w:pos="101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>Стратегії інтернаціоналі</w:t>
      </w:r>
      <w:r w:rsidR="008261FC">
        <w:rPr>
          <w:sz w:val="28"/>
          <w:szCs w:val="28"/>
        </w:rPr>
        <w:t>зації</w:t>
      </w:r>
      <w:r w:rsidR="001D4025">
        <w:rPr>
          <w:sz w:val="28"/>
          <w:szCs w:val="28"/>
        </w:rPr>
        <w:t xml:space="preserve"> Маріупольського державного університету</w:t>
      </w:r>
      <w:r w:rsidRPr="008261FC">
        <w:rPr>
          <w:sz w:val="28"/>
          <w:szCs w:val="28"/>
        </w:rPr>
        <w:t>.</w:t>
      </w:r>
    </w:p>
    <w:p w14:paraId="59F47C58" w14:textId="496F632C" w:rsidR="009B49BB" w:rsidRPr="008261FC" w:rsidRDefault="00B20EE1" w:rsidP="00E26926">
      <w:pPr>
        <w:tabs>
          <w:tab w:val="left" w:pos="1502"/>
        </w:tabs>
        <w:autoSpaceDE w:val="0"/>
        <w:autoSpaceDN w:val="0"/>
        <w:adjustRightInd w:val="0"/>
        <w:spacing w:before="41" w:line="360" w:lineRule="auto"/>
        <w:ind w:right="104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1.2. </w:t>
      </w:r>
      <w:r w:rsidR="001D4025">
        <w:rPr>
          <w:sz w:val="28"/>
          <w:szCs w:val="28"/>
        </w:rPr>
        <w:t xml:space="preserve">Положення регламентує порядок планування </w:t>
      </w:r>
      <w:r w:rsidR="002A60D3">
        <w:rPr>
          <w:sz w:val="28"/>
          <w:szCs w:val="28"/>
        </w:rPr>
        <w:t>та</w:t>
      </w:r>
      <w:r w:rsidR="001D4025">
        <w:rPr>
          <w:sz w:val="28"/>
          <w:szCs w:val="28"/>
        </w:rPr>
        <w:t xml:space="preserve"> імплементації</w:t>
      </w:r>
      <w:r w:rsidR="009B49BB" w:rsidRPr="008261FC">
        <w:rPr>
          <w:sz w:val="28"/>
          <w:szCs w:val="28"/>
        </w:rPr>
        <w:t xml:space="preserve"> проєктів</w:t>
      </w:r>
      <w:r w:rsidR="001D4025">
        <w:rPr>
          <w:sz w:val="28"/>
          <w:szCs w:val="28"/>
        </w:rPr>
        <w:t xml:space="preserve"> та</w:t>
      </w:r>
      <w:r w:rsidR="009B49BB" w:rsidRPr="008261FC">
        <w:rPr>
          <w:sz w:val="28"/>
          <w:szCs w:val="28"/>
        </w:rPr>
        <w:t xml:space="preserve"> програм міжнар</w:t>
      </w:r>
      <w:r w:rsidR="001D4025">
        <w:rPr>
          <w:sz w:val="28"/>
          <w:szCs w:val="28"/>
        </w:rPr>
        <w:t>одної співпраці</w:t>
      </w:r>
      <w:r w:rsidR="002A60D3">
        <w:rPr>
          <w:sz w:val="28"/>
          <w:szCs w:val="28"/>
        </w:rPr>
        <w:t>, а також</w:t>
      </w:r>
      <w:r w:rsidR="009B49BB" w:rsidRPr="008261FC">
        <w:rPr>
          <w:sz w:val="28"/>
          <w:szCs w:val="28"/>
        </w:rPr>
        <w:t xml:space="preserve"> управління коштами грантів </w:t>
      </w:r>
      <w:r w:rsidR="002A60D3">
        <w:rPr>
          <w:sz w:val="28"/>
          <w:szCs w:val="28"/>
        </w:rPr>
        <w:t xml:space="preserve">з метою </w:t>
      </w:r>
      <w:r w:rsidR="009B49BB" w:rsidRPr="008261FC">
        <w:rPr>
          <w:sz w:val="28"/>
          <w:szCs w:val="28"/>
        </w:rPr>
        <w:t xml:space="preserve"> виконання </w:t>
      </w:r>
      <w:r w:rsidR="002A60D3">
        <w:rPr>
          <w:sz w:val="28"/>
          <w:szCs w:val="28"/>
        </w:rPr>
        <w:t>С</w:t>
      </w:r>
      <w:r w:rsidR="009B49BB" w:rsidRPr="008261FC">
        <w:rPr>
          <w:sz w:val="28"/>
          <w:szCs w:val="28"/>
        </w:rPr>
        <w:t xml:space="preserve">тратегії розвитку </w:t>
      </w:r>
      <w:r w:rsidR="001D4025">
        <w:rPr>
          <w:sz w:val="28"/>
          <w:szCs w:val="28"/>
        </w:rPr>
        <w:t>Маріупольського державного університету</w:t>
      </w:r>
      <w:r w:rsidR="001D4025" w:rsidRPr="008261FC">
        <w:rPr>
          <w:sz w:val="28"/>
          <w:szCs w:val="28"/>
        </w:rPr>
        <w:t xml:space="preserve"> </w:t>
      </w:r>
      <w:r w:rsidR="009B49BB" w:rsidRPr="008261FC">
        <w:rPr>
          <w:sz w:val="28"/>
          <w:szCs w:val="28"/>
        </w:rPr>
        <w:t>(далі – Уніве</w:t>
      </w:r>
      <w:r w:rsidR="001D4025">
        <w:rPr>
          <w:sz w:val="28"/>
          <w:szCs w:val="28"/>
        </w:rPr>
        <w:t>рситет)</w:t>
      </w:r>
      <w:r w:rsidR="009B49BB" w:rsidRPr="008261FC">
        <w:rPr>
          <w:sz w:val="28"/>
          <w:szCs w:val="28"/>
        </w:rPr>
        <w:t>.</w:t>
      </w:r>
    </w:p>
    <w:p w14:paraId="13531A02" w14:textId="0D30111B" w:rsidR="009B49BB" w:rsidRPr="008261FC" w:rsidRDefault="00B20EE1" w:rsidP="00E26926">
      <w:pPr>
        <w:tabs>
          <w:tab w:val="left" w:pos="1714"/>
        </w:tabs>
        <w:autoSpaceDE w:val="0"/>
        <w:autoSpaceDN w:val="0"/>
        <w:adjustRightInd w:val="0"/>
        <w:spacing w:line="360" w:lineRule="auto"/>
        <w:ind w:right="103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lastRenderedPageBreak/>
        <w:t xml:space="preserve">1.3. </w:t>
      </w:r>
      <w:r w:rsidR="0037214B">
        <w:rPr>
          <w:sz w:val="28"/>
          <w:szCs w:val="28"/>
        </w:rPr>
        <w:t>Положення регламентує процедури</w:t>
      </w:r>
      <w:r w:rsidR="009B49BB" w:rsidRPr="008261FC">
        <w:rPr>
          <w:sz w:val="28"/>
          <w:szCs w:val="28"/>
        </w:rPr>
        <w:t xml:space="preserve"> планування, виконання, звітуван</w:t>
      </w:r>
      <w:r w:rsidR="0037214B">
        <w:rPr>
          <w:sz w:val="28"/>
          <w:szCs w:val="28"/>
        </w:rPr>
        <w:t>ня, розповсюдження та оцінки</w:t>
      </w:r>
      <w:r w:rsidR="009B49BB" w:rsidRPr="008261FC">
        <w:rPr>
          <w:sz w:val="28"/>
          <w:szCs w:val="28"/>
        </w:rPr>
        <w:t xml:space="preserve"> результаті</w:t>
      </w:r>
      <w:r w:rsidR="0037214B">
        <w:rPr>
          <w:sz w:val="28"/>
          <w:szCs w:val="28"/>
        </w:rPr>
        <w:t>в проєктної діяльності, окреслює</w:t>
      </w:r>
      <w:r w:rsidR="009B49BB" w:rsidRPr="008261FC">
        <w:rPr>
          <w:sz w:val="28"/>
          <w:szCs w:val="28"/>
        </w:rPr>
        <w:t xml:space="preserve"> порядок залучення працівників, оплати їх</w:t>
      </w:r>
      <w:r w:rsidR="0037214B">
        <w:rPr>
          <w:sz w:val="28"/>
          <w:szCs w:val="28"/>
        </w:rPr>
        <w:t>ньої</w:t>
      </w:r>
      <w:r w:rsidR="009B49BB" w:rsidRPr="008261FC">
        <w:rPr>
          <w:sz w:val="28"/>
          <w:szCs w:val="28"/>
        </w:rPr>
        <w:t xml:space="preserve"> праці, </w:t>
      </w:r>
      <w:r w:rsidR="009C7C3B">
        <w:rPr>
          <w:sz w:val="28"/>
          <w:szCs w:val="28"/>
        </w:rPr>
        <w:t>відшкодування витрат на відрядження</w:t>
      </w:r>
      <w:r w:rsidR="009B49BB" w:rsidRPr="008261FC">
        <w:rPr>
          <w:sz w:val="28"/>
          <w:szCs w:val="28"/>
        </w:rPr>
        <w:t>, а також забезпечує доброчесне</w:t>
      </w:r>
      <w:r w:rsidR="002A60D3">
        <w:rPr>
          <w:sz w:val="28"/>
          <w:szCs w:val="28"/>
        </w:rPr>
        <w:t xml:space="preserve"> та</w:t>
      </w:r>
      <w:r w:rsidR="009B49BB" w:rsidRPr="008261FC">
        <w:rPr>
          <w:sz w:val="28"/>
          <w:szCs w:val="28"/>
        </w:rPr>
        <w:t xml:space="preserve"> якісне виконання </w:t>
      </w:r>
      <w:r w:rsidR="002A60D3">
        <w:rPr>
          <w:sz w:val="28"/>
          <w:szCs w:val="28"/>
        </w:rPr>
        <w:t xml:space="preserve">завдань проєктів в рамках </w:t>
      </w:r>
      <w:r w:rsidR="009B49BB" w:rsidRPr="008261FC">
        <w:rPr>
          <w:sz w:val="28"/>
          <w:szCs w:val="28"/>
        </w:rPr>
        <w:t>зобов’язань перед іноземними партнерами і міжнародними організаціями</w:t>
      </w:r>
      <w:r w:rsidR="002A60D3">
        <w:rPr>
          <w:sz w:val="28"/>
          <w:szCs w:val="28"/>
        </w:rPr>
        <w:t>- донорами</w:t>
      </w:r>
      <w:r w:rsidR="009B49BB" w:rsidRPr="008261FC">
        <w:rPr>
          <w:sz w:val="28"/>
          <w:szCs w:val="28"/>
        </w:rPr>
        <w:t>.</w:t>
      </w:r>
    </w:p>
    <w:p w14:paraId="761970A0" w14:textId="77777777" w:rsidR="0037214B" w:rsidRDefault="0037214B" w:rsidP="00E26926">
      <w:pPr>
        <w:autoSpaceDE w:val="0"/>
        <w:autoSpaceDN w:val="0"/>
        <w:adjustRightInd w:val="0"/>
        <w:spacing w:before="1" w:line="360" w:lineRule="auto"/>
        <w:contextualSpacing/>
        <w:jc w:val="center"/>
        <w:rPr>
          <w:b/>
          <w:bCs/>
          <w:sz w:val="28"/>
          <w:szCs w:val="28"/>
        </w:rPr>
      </w:pPr>
    </w:p>
    <w:p w14:paraId="4902A947" w14:textId="77777777" w:rsidR="009B49BB" w:rsidRPr="008261FC" w:rsidRDefault="009B49BB" w:rsidP="00E26926">
      <w:pPr>
        <w:autoSpaceDE w:val="0"/>
        <w:autoSpaceDN w:val="0"/>
        <w:adjustRightInd w:val="0"/>
        <w:spacing w:before="1" w:line="360" w:lineRule="auto"/>
        <w:contextualSpacing/>
        <w:jc w:val="center"/>
        <w:rPr>
          <w:b/>
          <w:bCs/>
          <w:sz w:val="28"/>
          <w:szCs w:val="28"/>
        </w:rPr>
      </w:pPr>
      <w:r w:rsidRPr="008261FC">
        <w:rPr>
          <w:b/>
          <w:bCs/>
          <w:sz w:val="28"/>
          <w:szCs w:val="28"/>
        </w:rPr>
        <w:t xml:space="preserve">2. Процедура </w:t>
      </w:r>
      <w:r w:rsidR="0037214B">
        <w:rPr>
          <w:b/>
          <w:bCs/>
          <w:sz w:val="28"/>
          <w:szCs w:val="28"/>
        </w:rPr>
        <w:t>планування та подання п</w:t>
      </w:r>
      <w:r w:rsidRPr="008261FC">
        <w:rPr>
          <w:b/>
          <w:bCs/>
          <w:sz w:val="28"/>
          <w:szCs w:val="28"/>
        </w:rPr>
        <w:t>роєктів</w:t>
      </w:r>
    </w:p>
    <w:p w14:paraId="0624EC14" w14:textId="77777777" w:rsidR="009B49BB" w:rsidRPr="008261FC" w:rsidRDefault="009B49BB" w:rsidP="00E26926">
      <w:pPr>
        <w:autoSpaceDE w:val="0"/>
        <w:autoSpaceDN w:val="0"/>
        <w:adjustRightInd w:val="0"/>
        <w:spacing w:before="1" w:line="360" w:lineRule="auto"/>
        <w:contextualSpacing/>
        <w:jc w:val="both"/>
        <w:rPr>
          <w:bCs/>
          <w:sz w:val="28"/>
          <w:szCs w:val="28"/>
        </w:rPr>
      </w:pPr>
    </w:p>
    <w:p w14:paraId="5181623A" w14:textId="5E3B6497" w:rsidR="0037214B" w:rsidRDefault="00B20EE1" w:rsidP="00E26926">
      <w:pPr>
        <w:tabs>
          <w:tab w:val="left" w:pos="1502"/>
        </w:tabs>
        <w:autoSpaceDE w:val="0"/>
        <w:autoSpaceDN w:val="0"/>
        <w:adjustRightInd w:val="0"/>
        <w:spacing w:before="45" w:line="360" w:lineRule="auto"/>
        <w:ind w:right="107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2.1. </w:t>
      </w:r>
      <w:r w:rsidR="0037214B" w:rsidRPr="0037214B">
        <w:rPr>
          <w:rStyle w:val="Strong"/>
          <w:b w:val="0"/>
          <w:sz w:val="28"/>
          <w:szCs w:val="28"/>
        </w:rPr>
        <w:t>Проєкт</w:t>
      </w:r>
      <w:r w:rsidR="0037214B" w:rsidRPr="0037214B">
        <w:rPr>
          <w:sz w:val="28"/>
          <w:szCs w:val="28"/>
        </w:rPr>
        <w:t xml:space="preserve"> у цьому Положенні – це комплекс заходів, спрямованих на розвиток освітнього та наукового потенціалу універс</w:t>
      </w:r>
      <w:r w:rsidR="0037214B">
        <w:rPr>
          <w:sz w:val="28"/>
          <w:szCs w:val="28"/>
        </w:rPr>
        <w:t>итету у співпраці з міжнародними</w:t>
      </w:r>
      <w:r w:rsidR="0037214B" w:rsidRPr="0037214B">
        <w:rPr>
          <w:sz w:val="28"/>
          <w:szCs w:val="28"/>
        </w:rPr>
        <w:t xml:space="preserve"> па</w:t>
      </w:r>
      <w:r w:rsidR="0037214B">
        <w:rPr>
          <w:sz w:val="28"/>
          <w:szCs w:val="28"/>
        </w:rPr>
        <w:t xml:space="preserve">ртнерами за умови повного або </w:t>
      </w:r>
      <w:r w:rsidR="0037214B" w:rsidRPr="0037214B">
        <w:rPr>
          <w:sz w:val="28"/>
          <w:szCs w:val="28"/>
        </w:rPr>
        <w:t>часткового міжнародного фінансування</w:t>
      </w:r>
      <w:r w:rsidR="0037214B">
        <w:rPr>
          <w:sz w:val="28"/>
          <w:szCs w:val="28"/>
        </w:rPr>
        <w:t xml:space="preserve">, має </w:t>
      </w:r>
      <w:r w:rsidR="0037214B" w:rsidRPr="0037214B">
        <w:rPr>
          <w:sz w:val="28"/>
          <w:szCs w:val="28"/>
        </w:rPr>
        <w:t>чітко визначені цілі, терміни</w:t>
      </w:r>
      <w:r w:rsidR="0037214B">
        <w:rPr>
          <w:sz w:val="28"/>
          <w:szCs w:val="28"/>
        </w:rPr>
        <w:t xml:space="preserve"> виконання</w:t>
      </w:r>
      <w:r w:rsidR="009A4DCA">
        <w:rPr>
          <w:sz w:val="28"/>
          <w:szCs w:val="28"/>
        </w:rPr>
        <w:t>, ресурси та</w:t>
      </w:r>
      <w:r w:rsidR="0037214B">
        <w:rPr>
          <w:sz w:val="28"/>
          <w:szCs w:val="28"/>
        </w:rPr>
        <w:t xml:space="preserve"> виконавців. </w:t>
      </w:r>
    </w:p>
    <w:p w14:paraId="6BA2364A" w14:textId="33FEF8A8" w:rsidR="009B49BB" w:rsidRPr="0037214B" w:rsidRDefault="0037214B" w:rsidP="00E26926">
      <w:pPr>
        <w:tabs>
          <w:tab w:val="left" w:pos="1502"/>
        </w:tabs>
        <w:autoSpaceDE w:val="0"/>
        <w:autoSpaceDN w:val="0"/>
        <w:adjustRightInd w:val="0"/>
        <w:spacing w:before="45" w:line="360" w:lineRule="auto"/>
        <w:ind w:right="1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4DCA">
        <w:rPr>
          <w:sz w:val="28"/>
          <w:szCs w:val="28"/>
        </w:rPr>
        <w:t>Цілі П</w:t>
      </w:r>
      <w:r>
        <w:rPr>
          <w:sz w:val="28"/>
          <w:szCs w:val="28"/>
        </w:rPr>
        <w:t xml:space="preserve">роєкту </w:t>
      </w:r>
      <w:r w:rsidR="00B36FD0">
        <w:rPr>
          <w:sz w:val="28"/>
          <w:szCs w:val="28"/>
        </w:rPr>
        <w:t xml:space="preserve">мають </w:t>
      </w:r>
      <w:r>
        <w:rPr>
          <w:sz w:val="28"/>
          <w:szCs w:val="28"/>
        </w:rPr>
        <w:t>відповіда</w:t>
      </w:r>
      <w:r w:rsidR="00B36FD0">
        <w:rPr>
          <w:sz w:val="28"/>
          <w:szCs w:val="28"/>
        </w:rPr>
        <w:t>ти</w:t>
      </w:r>
      <w:r w:rsidRPr="0037214B">
        <w:rPr>
          <w:sz w:val="28"/>
          <w:szCs w:val="28"/>
        </w:rPr>
        <w:t xml:space="preserve"> </w:t>
      </w:r>
      <w:r w:rsidR="002A60D3">
        <w:rPr>
          <w:sz w:val="28"/>
          <w:szCs w:val="28"/>
        </w:rPr>
        <w:t>С</w:t>
      </w:r>
      <w:r w:rsidRPr="0037214B">
        <w:rPr>
          <w:sz w:val="28"/>
          <w:szCs w:val="28"/>
        </w:rPr>
        <w:t>тратегії розвитку університету та спри</w:t>
      </w:r>
      <w:r w:rsidR="00B36FD0">
        <w:rPr>
          <w:sz w:val="28"/>
          <w:szCs w:val="28"/>
        </w:rPr>
        <w:t>яти</w:t>
      </w:r>
      <w:r w:rsidRPr="00372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зміцненню іміджу Університету у міжнародному освітньому і науковому просторі, </w:t>
      </w:r>
      <w:r w:rsidR="00E26926">
        <w:rPr>
          <w:sz w:val="28"/>
          <w:szCs w:val="28"/>
        </w:rPr>
        <w:t>в</w:t>
      </w:r>
      <w:r w:rsidRPr="0037214B">
        <w:rPr>
          <w:sz w:val="28"/>
          <w:szCs w:val="28"/>
        </w:rPr>
        <w:t>провадженню нових освітніх програм, методичних матеріа</w:t>
      </w:r>
      <w:r>
        <w:rPr>
          <w:sz w:val="28"/>
          <w:szCs w:val="28"/>
        </w:rPr>
        <w:t xml:space="preserve">лів, наукових </w:t>
      </w:r>
      <w:r w:rsidR="002A60D3">
        <w:rPr>
          <w:sz w:val="28"/>
          <w:szCs w:val="28"/>
        </w:rPr>
        <w:t>досліджень</w:t>
      </w:r>
      <w:r>
        <w:rPr>
          <w:sz w:val="28"/>
          <w:szCs w:val="28"/>
        </w:rPr>
        <w:t>, а також розбудові матеріально-технічної бази університету</w:t>
      </w:r>
      <w:r w:rsidRPr="0037214B">
        <w:rPr>
          <w:sz w:val="28"/>
          <w:szCs w:val="28"/>
        </w:rPr>
        <w:t>.</w:t>
      </w:r>
    </w:p>
    <w:p w14:paraId="4909B250" w14:textId="5796088A" w:rsidR="009B49BB" w:rsidRPr="008261FC" w:rsidRDefault="00B20EE1" w:rsidP="00E26926">
      <w:pPr>
        <w:tabs>
          <w:tab w:val="left" w:pos="1507"/>
        </w:tabs>
        <w:autoSpaceDE w:val="0"/>
        <w:autoSpaceDN w:val="0"/>
        <w:adjustRightInd w:val="0"/>
        <w:spacing w:line="360" w:lineRule="auto"/>
        <w:ind w:right="103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2.2. </w:t>
      </w:r>
      <w:r w:rsidR="0037214B">
        <w:rPr>
          <w:sz w:val="28"/>
          <w:szCs w:val="28"/>
        </w:rPr>
        <w:t>Подання п</w:t>
      </w:r>
      <w:r w:rsidR="009B49BB" w:rsidRPr="008261FC">
        <w:rPr>
          <w:sz w:val="28"/>
          <w:szCs w:val="28"/>
        </w:rPr>
        <w:t xml:space="preserve">роєктів на участь у програмах міжнародної співпраці </w:t>
      </w:r>
      <w:r w:rsidR="00E26926">
        <w:rPr>
          <w:sz w:val="28"/>
          <w:szCs w:val="28"/>
        </w:rPr>
        <w:t>здійснюється</w:t>
      </w:r>
      <w:r w:rsidR="009B49BB" w:rsidRPr="008261FC">
        <w:rPr>
          <w:sz w:val="28"/>
          <w:szCs w:val="28"/>
        </w:rPr>
        <w:t xml:space="preserve"> виключно за узгодженням з керівництвом Університету.</w:t>
      </w:r>
    </w:p>
    <w:p w14:paraId="140A839A" w14:textId="77777777" w:rsidR="00E26926" w:rsidRPr="00E26926" w:rsidRDefault="00B20EE1" w:rsidP="00E26926">
      <w:pPr>
        <w:spacing w:line="360" w:lineRule="auto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2.3. </w:t>
      </w:r>
      <w:r w:rsidR="00E26926" w:rsidRPr="00E26926">
        <w:rPr>
          <w:sz w:val="28"/>
          <w:szCs w:val="28"/>
        </w:rPr>
        <w:t>Координаційну та консультаційну допомогу під час підготовки проєктних заявок забезпечує Центр міжнародної освіти МДУ.</w:t>
      </w:r>
    </w:p>
    <w:p w14:paraId="047E3150" w14:textId="0BF0D93C" w:rsidR="00EB7905" w:rsidRPr="008261FC" w:rsidRDefault="00E26926" w:rsidP="00B36FD0">
      <w:pPr>
        <w:spacing w:line="360" w:lineRule="auto"/>
        <w:contextualSpacing/>
        <w:jc w:val="both"/>
        <w:rPr>
          <w:sz w:val="28"/>
          <w:szCs w:val="28"/>
        </w:rPr>
      </w:pPr>
      <w:r w:rsidRPr="00E26926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У випадку успішного проходження конкурсу </w:t>
      </w:r>
      <w:r w:rsidR="009B49BB" w:rsidRPr="008261FC">
        <w:rPr>
          <w:sz w:val="28"/>
          <w:szCs w:val="28"/>
        </w:rPr>
        <w:t xml:space="preserve">та </w:t>
      </w:r>
      <w:r w:rsidR="00080644">
        <w:rPr>
          <w:sz w:val="28"/>
          <w:szCs w:val="28"/>
        </w:rPr>
        <w:t>отримання</w:t>
      </w:r>
      <w:r>
        <w:rPr>
          <w:sz w:val="28"/>
          <w:szCs w:val="28"/>
        </w:rPr>
        <w:t xml:space="preserve"> відповідного фінансування, </w:t>
      </w:r>
      <w:r w:rsidR="00620D52">
        <w:rPr>
          <w:sz w:val="28"/>
          <w:szCs w:val="28"/>
        </w:rPr>
        <w:t xml:space="preserve">кафедра бо структурний підрозділ, який готував проєктну заявку </w:t>
      </w:r>
      <w:r w:rsidR="009B49BB" w:rsidRPr="008261FC">
        <w:rPr>
          <w:sz w:val="28"/>
          <w:szCs w:val="28"/>
        </w:rPr>
        <w:t xml:space="preserve">інформує </w:t>
      </w:r>
      <w:r>
        <w:rPr>
          <w:sz w:val="28"/>
          <w:szCs w:val="28"/>
        </w:rPr>
        <w:t xml:space="preserve">Центр міжнародної освіти МДУ, </w:t>
      </w:r>
      <w:r w:rsidR="009B49BB" w:rsidRPr="008261FC">
        <w:rPr>
          <w:sz w:val="28"/>
          <w:szCs w:val="28"/>
        </w:rPr>
        <w:t>головного бухгалтера Університету та надає усю відповідну документацію.</w:t>
      </w:r>
    </w:p>
    <w:p w14:paraId="78367F7C" w14:textId="0C99881F" w:rsidR="00EB7905" w:rsidRPr="008261FC" w:rsidRDefault="00EB7905" w:rsidP="00E26926">
      <w:pPr>
        <w:tabs>
          <w:tab w:val="left" w:pos="1502"/>
        </w:tabs>
        <w:autoSpaceDE w:val="0"/>
        <w:autoSpaceDN w:val="0"/>
        <w:adjustRightInd w:val="0"/>
        <w:spacing w:line="360" w:lineRule="auto"/>
        <w:ind w:right="103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lastRenderedPageBreak/>
        <w:t>2.</w:t>
      </w:r>
      <w:r w:rsidR="00B36FD0">
        <w:rPr>
          <w:sz w:val="28"/>
          <w:szCs w:val="28"/>
        </w:rPr>
        <w:t>5</w:t>
      </w:r>
      <w:r w:rsidRPr="008261FC">
        <w:rPr>
          <w:sz w:val="28"/>
          <w:szCs w:val="28"/>
        </w:rPr>
        <w:t>.</w:t>
      </w:r>
      <w:r w:rsidR="00B20EE1" w:rsidRPr="008261FC">
        <w:rPr>
          <w:sz w:val="28"/>
          <w:szCs w:val="28"/>
        </w:rPr>
        <w:t xml:space="preserve"> </w:t>
      </w:r>
      <w:r w:rsidR="00E26926">
        <w:rPr>
          <w:sz w:val="28"/>
          <w:szCs w:val="28"/>
        </w:rPr>
        <w:t>Підготовка та підписання проєктної у</w:t>
      </w:r>
      <w:r w:rsidR="009B49BB" w:rsidRPr="008261FC">
        <w:rPr>
          <w:sz w:val="28"/>
          <w:szCs w:val="28"/>
        </w:rPr>
        <w:t xml:space="preserve">годи між Університетом та грантодавцем </w:t>
      </w:r>
      <w:r w:rsidR="00620D52">
        <w:rPr>
          <w:sz w:val="28"/>
          <w:szCs w:val="28"/>
        </w:rPr>
        <w:t xml:space="preserve">координується </w:t>
      </w:r>
      <w:r w:rsidR="00620D52" w:rsidRPr="00620D52">
        <w:rPr>
          <w:sz w:val="28"/>
          <w:szCs w:val="28"/>
        </w:rPr>
        <w:t>Центр</w:t>
      </w:r>
      <w:r w:rsidR="00620D52">
        <w:rPr>
          <w:sz w:val="28"/>
          <w:szCs w:val="28"/>
        </w:rPr>
        <w:t>ом</w:t>
      </w:r>
      <w:r w:rsidR="00620D52" w:rsidRPr="00620D52">
        <w:rPr>
          <w:sz w:val="28"/>
          <w:szCs w:val="28"/>
        </w:rPr>
        <w:t xml:space="preserve"> міжнародної освіти МДУ</w:t>
      </w:r>
      <w:r w:rsidR="00620D52">
        <w:rPr>
          <w:sz w:val="28"/>
          <w:szCs w:val="28"/>
        </w:rPr>
        <w:t xml:space="preserve"> та </w:t>
      </w:r>
      <w:r w:rsidR="00620D52" w:rsidRPr="00620D52">
        <w:rPr>
          <w:sz w:val="28"/>
          <w:szCs w:val="28"/>
        </w:rPr>
        <w:t xml:space="preserve"> </w:t>
      </w:r>
      <w:r w:rsidR="009B49BB" w:rsidRPr="008261FC">
        <w:rPr>
          <w:sz w:val="28"/>
          <w:szCs w:val="28"/>
        </w:rPr>
        <w:t>супроводжується поданням необхідних документів до бухгалтерії Університету.</w:t>
      </w:r>
    </w:p>
    <w:p w14:paraId="5DC5A571" w14:textId="04D7FD11" w:rsidR="009B49BB" w:rsidRPr="008261FC" w:rsidRDefault="00EB7905" w:rsidP="00E26926">
      <w:pPr>
        <w:tabs>
          <w:tab w:val="left" w:pos="1502"/>
        </w:tabs>
        <w:autoSpaceDE w:val="0"/>
        <w:autoSpaceDN w:val="0"/>
        <w:adjustRightInd w:val="0"/>
        <w:spacing w:line="360" w:lineRule="auto"/>
        <w:ind w:right="103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>2.</w:t>
      </w:r>
      <w:r w:rsidR="00B36FD0">
        <w:rPr>
          <w:sz w:val="28"/>
          <w:szCs w:val="28"/>
        </w:rPr>
        <w:t>6</w:t>
      </w:r>
      <w:r w:rsidRPr="008261FC">
        <w:rPr>
          <w:sz w:val="28"/>
          <w:szCs w:val="28"/>
        </w:rPr>
        <w:t xml:space="preserve">. </w:t>
      </w:r>
      <w:r w:rsidR="009B49BB" w:rsidRPr="008261FC">
        <w:rPr>
          <w:sz w:val="28"/>
          <w:szCs w:val="28"/>
        </w:rPr>
        <w:t xml:space="preserve">Виконання та моніторинг </w:t>
      </w:r>
      <w:r w:rsidR="00B36FD0">
        <w:rPr>
          <w:sz w:val="28"/>
          <w:szCs w:val="28"/>
        </w:rPr>
        <w:t xml:space="preserve">імплементації </w:t>
      </w:r>
      <w:r w:rsidR="009B49BB" w:rsidRPr="008261FC">
        <w:rPr>
          <w:sz w:val="28"/>
          <w:szCs w:val="28"/>
        </w:rPr>
        <w:t>П</w:t>
      </w:r>
      <w:r w:rsidR="00B20EE1" w:rsidRPr="008261FC">
        <w:rPr>
          <w:sz w:val="28"/>
          <w:szCs w:val="28"/>
        </w:rPr>
        <w:t xml:space="preserve">роєкту здійснюється відповідно </w:t>
      </w:r>
      <w:r w:rsidR="009B49BB" w:rsidRPr="008261FC">
        <w:rPr>
          <w:sz w:val="28"/>
          <w:szCs w:val="28"/>
        </w:rPr>
        <w:t xml:space="preserve">до умов Угоди з грантодавцем та </w:t>
      </w:r>
      <w:r w:rsidR="00E26926">
        <w:rPr>
          <w:sz w:val="28"/>
          <w:szCs w:val="28"/>
        </w:rPr>
        <w:t xml:space="preserve">чинного </w:t>
      </w:r>
      <w:r w:rsidR="009B49BB" w:rsidRPr="008261FC">
        <w:rPr>
          <w:sz w:val="28"/>
          <w:szCs w:val="28"/>
        </w:rPr>
        <w:t>законодавства України.</w:t>
      </w:r>
    </w:p>
    <w:p w14:paraId="0268C163" w14:textId="77777777" w:rsidR="009B49BB" w:rsidRPr="008261FC" w:rsidRDefault="009B49BB" w:rsidP="00E26926">
      <w:pPr>
        <w:autoSpaceDE w:val="0"/>
        <w:autoSpaceDN w:val="0"/>
        <w:adjustRightInd w:val="0"/>
        <w:spacing w:before="1" w:line="360" w:lineRule="auto"/>
        <w:contextualSpacing/>
        <w:jc w:val="both"/>
        <w:rPr>
          <w:bCs/>
          <w:sz w:val="28"/>
          <w:szCs w:val="28"/>
          <w:lang w:val="ru-RU"/>
        </w:rPr>
      </w:pPr>
    </w:p>
    <w:p w14:paraId="07CFA492" w14:textId="77777777" w:rsidR="005B10D5" w:rsidRPr="008261FC" w:rsidRDefault="00E26926" w:rsidP="00E26926">
      <w:pPr>
        <w:numPr>
          <w:ilvl w:val="0"/>
          <w:numId w:val="3"/>
        </w:numPr>
        <w:autoSpaceDE w:val="0"/>
        <w:autoSpaceDN w:val="0"/>
        <w:adjustRightInd w:val="0"/>
        <w:spacing w:before="1" w:line="360" w:lineRule="auto"/>
        <w:ind w:left="0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Процедура імплементації</w:t>
      </w:r>
      <w:r w:rsidR="005B10D5" w:rsidRPr="008261FC">
        <w:rPr>
          <w:b/>
          <w:bCs/>
          <w:sz w:val="28"/>
          <w:szCs w:val="28"/>
        </w:rPr>
        <w:t xml:space="preserve"> Проєкту</w:t>
      </w:r>
    </w:p>
    <w:p w14:paraId="43E931F5" w14:textId="77777777" w:rsidR="005B10D5" w:rsidRPr="008261FC" w:rsidRDefault="005B10D5" w:rsidP="00E26926">
      <w:pPr>
        <w:autoSpaceDE w:val="0"/>
        <w:autoSpaceDN w:val="0"/>
        <w:adjustRightInd w:val="0"/>
        <w:spacing w:before="1" w:line="360" w:lineRule="auto"/>
        <w:contextualSpacing/>
        <w:jc w:val="both"/>
        <w:rPr>
          <w:bCs/>
          <w:sz w:val="28"/>
          <w:szCs w:val="28"/>
        </w:rPr>
      </w:pPr>
    </w:p>
    <w:p w14:paraId="642E6852" w14:textId="77777777" w:rsidR="009B49BB" w:rsidRPr="008261FC" w:rsidRDefault="00E26926" w:rsidP="00E26926">
      <w:pPr>
        <w:numPr>
          <w:ilvl w:val="1"/>
          <w:numId w:val="3"/>
        </w:numPr>
        <w:tabs>
          <w:tab w:val="left" w:pos="1502"/>
        </w:tabs>
        <w:autoSpaceDE w:val="0"/>
        <w:autoSpaceDN w:val="0"/>
        <w:adjustRightInd w:val="0"/>
        <w:spacing w:before="42" w:line="360" w:lineRule="auto"/>
        <w:ind w:left="0" w:right="11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Імплементація</w:t>
      </w:r>
      <w:r w:rsidR="009B49BB" w:rsidRPr="008261FC">
        <w:rPr>
          <w:sz w:val="28"/>
          <w:szCs w:val="28"/>
        </w:rPr>
        <w:t xml:space="preserve"> Проєкту розпочинає</w:t>
      </w:r>
      <w:r w:rsidR="00EB7905" w:rsidRPr="008261FC">
        <w:rPr>
          <w:sz w:val="28"/>
          <w:szCs w:val="28"/>
        </w:rPr>
        <w:t xml:space="preserve">ться після отримання офіційного </w:t>
      </w:r>
      <w:r w:rsidR="009B49BB" w:rsidRPr="008261FC">
        <w:rPr>
          <w:sz w:val="28"/>
          <w:szCs w:val="28"/>
        </w:rPr>
        <w:t>підтвердження від грантодавця про успішне проходження ко</w:t>
      </w:r>
      <w:r>
        <w:rPr>
          <w:sz w:val="28"/>
          <w:szCs w:val="28"/>
        </w:rPr>
        <w:t>нкурсу та  підписання проєктної у</w:t>
      </w:r>
      <w:r w:rsidR="009B49BB" w:rsidRPr="008261FC">
        <w:rPr>
          <w:sz w:val="28"/>
          <w:szCs w:val="28"/>
        </w:rPr>
        <w:t>годи.</w:t>
      </w:r>
    </w:p>
    <w:p w14:paraId="63650B05" w14:textId="77777777" w:rsidR="009B49BB" w:rsidRPr="008261FC" w:rsidRDefault="009B49BB" w:rsidP="00E26926">
      <w:pPr>
        <w:numPr>
          <w:ilvl w:val="1"/>
          <w:numId w:val="3"/>
        </w:numPr>
        <w:tabs>
          <w:tab w:val="left" w:pos="1572"/>
        </w:tabs>
        <w:autoSpaceDE w:val="0"/>
        <w:autoSpaceDN w:val="0"/>
        <w:adjustRightInd w:val="0"/>
        <w:spacing w:before="1" w:line="360" w:lineRule="auto"/>
        <w:ind w:left="0" w:firstLine="0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>Під час виконання Проєкту здійснюється:</w:t>
      </w:r>
    </w:p>
    <w:p w14:paraId="3664BAF9" w14:textId="417A2D64" w:rsidR="009B49BB" w:rsidRPr="00B36FD0" w:rsidRDefault="00E26926" w:rsidP="00B36FD0">
      <w:pPr>
        <w:pStyle w:val="ListParagraph"/>
        <w:numPr>
          <w:ilvl w:val="0"/>
          <w:numId w:val="12"/>
        </w:numPr>
        <w:tabs>
          <w:tab w:val="left" w:pos="1370"/>
        </w:tabs>
        <w:autoSpaceDE w:val="0"/>
        <w:autoSpaceDN w:val="0"/>
        <w:adjustRightInd w:val="0"/>
        <w:spacing w:before="47" w:line="360" w:lineRule="auto"/>
        <w:jc w:val="both"/>
        <w:rPr>
          <w:sz w:val="28"/>
          <w:szCs w:val="28"/>
        </w:rPr>
      </w:pPr>
      <w:r w:rsidRPr="00B36FD0">
        <w:rPr>
          <w:sz w:val="28"/>
          <w:szCs w:val="28"/>
        </w:rPr>
        <w:t xml:space="preserve">системна імплементація проєктних завдань задля </w:t>
      </w:r>
      <w:r w:rsidR="009B49BB" w:rsidRPr="00B36FD0">
        <w:rPr>
          <w:sz w:val="28"/>
          <w:szCs w:val="28"/>
        </w:rPr>
        <w:t>досягнення цілей Проєкту;</w:t>
      </w:r>
    </w:p>
    <w:p w14:paraId="5165BB79" w14:textId="18F79A33" w:rsidR="009B49BB" w:rsidRPr="00B36FD0" w:rsidRDefault="009B49BB" w:rsidP="00B36FD0">
      <w:pPr>
        <w:pStyle w:val="ListParagraph"/>
        <w:numPr>
          <w:ilvl w:val="0"/>
          <w:numId w:val="12"/>
        </w:numPr>
        <w:tabs>
          <w:tab w:val="left" w:pos="1370"/>
        </w:tabs>
        <w:autoSpaceDE w:val="0"/>
        <w:autoSpaceDN w:val="0"/>
        <w:adjustRightInd w:val="0"/>
        <w:spacing w:before="48" w:line="360" w:lineRule="auto"/>
        <w:jc w:val="both"/>
        <w:rPr>
          <w:sz w:val="28"/>
          <w:szCs w:val="28"/>
        </w:rPr>
      </w:pPr>
      <w:r w:rsidRPr="00B36FD0">
        <w:rPr>
          <w:sz w:val="28"/>
          <w:szCs w:val="28"/>
        </w:rPr>
        <w:t xml:space="preserve">ефективне </w:t>
      </w:r>
      <w:r w:rsidR="00E26926" w:rsidRPr="00B36FD0">
        <w:rPr>
          <w:sz w:val="28"/>
          <w:szCs w:val="28"/>
        </w:rPr>
        <w:t xml:space="preserve">і прозоре </w:t>
      </w:r>
      <w:r w:rsidRPr="00B36FD0">
        <w:rPr>
          <w:sz w:val="28"/>
          <w:szCs w:val="28"/>
        </w:rPr>
        <w:t>управління наявними ресурсами;</w:t>
      </w:r>
    </w:p>
    <w:p w14:paraId="46D5E2B4" w14:textId="072C1F96" w:rsidR="009B49BB" w:rsidRDefault="009B49BB" w:rsidP="00B36FD0">
      <w:pPr>
        <w:pStyle w:val="ListParagraph"/>
        <w:numPr>
          <w:ilvl w:val="0"/>
          <w:numId w:val="12"/>
        </w:numPr>
        <w:tabs>
          <w:tab w:val="left" w:pos="1370"/>
        </w:tabs>
        <w:autoSpaceDE w:val="0"/>
        <w:autoSpaceDN w:val="0"/>
        <w:adjustRightInd w:val="0"/>
        <w:spacing w:before="49" w:line="360" w:lineRule="auto"/>
        <w:jc w:val="both"/>
        <w:rPr>
          <w:sz w:val="28"/>
          <w:szCs w:val="28"/>
        </w:rPr>
      </w:pPr>
      <w:r w:rsidRPr="00B36FD0">
        <w:rPr>
          <w:sz w:val="28"/>
          <w:szCs w:val="28"/>
        </w:rPr>
        <w:t>проведення заходів, передбачених Проєктом;</w:t>
      </w:r>
    </w:p>
    <w:p w14:paraId="1666F3C0" w14:textId="3AAD655D" w:rsidR="009B49BB" w:rsidRPr="00B36FD0" w:rsidRDefault="009B49BB" w:rsidP="00B36FD0">
      <w:pPr>
        <w:pStyle w:val="ListParagraph"/>
        <w:numPr>
          <w:ilvl w:val="0"/>
          <w:numId w:val="12"/>
        </w:numPr>
        <w:tabs>
          <w:tab w:val="left" w:pos="1370"/>
        </w:tabs>
        <w:autoSpaceDE w:val="0"/>
        <w:autoSpaceDN w:val="0"/>
        <w:adjustRightInd w:val="0"/>
        <w:spacing w:before="45" w:line="360" w:lineRule="auto"/>
        <w:ind w:right="104"/>
        <w:jc w:val="both"/>
        <w:rPr>
          <w:sz w:val="28"/>
          <w:szCs w:val="28"/>
        </w:rPr>
      </w:pPr>
      <w:r w:rsidRPr="00B36FD0">
        <w:rPr>
          <w:sz w:val="28"/>
          <w:szCs w:val="28"/>
        </w:rPr>
        <w:t>моніторинг проєктної діяльності, за необхідності – коригування планів реалізації Проєкту;</w:t>
      </w:r>
    </w:p>
    <w:p w14:paraId="06A1D6DC" w14:textId="5E03A273" w:rsidR="009B49BB" w:rsidRPr="00B36FD0" w:rsidRDefault="009B49BB" w:rsidP="00B36FD0">
      <w:pPr>
        <w:pStyle w:val="ListParagraph"/>
        <w:numPr>
          <w:ilvl w:val="0"/>
          <w:numId w:val="12"/>
        </w:numPr>
        <w:tabs>
          <w:tab w:val="left" w:pos="1370"/>
        </w:tabs>
        <w:autoSpaceDE w:val="0"/>
        <w:autoSpaceDN w:val="0"/>
        <w:adjustRightInd w:val="0"/>
        <w:spacing w:before="3" w:line="360" w:lineRule="auto"/>
        <w:jc w:val="both"/>
        <w:rPr>
          <w:sz w:val="28"/>
          <w:szCs w:val="28"/>
        </w:rPr>
      </w:pPr>
      <w:r w:rsidRPr="00B36FD0">
        <w:rPr>
          <w:sz w:val="28"/>
          <w:szCs w:val="28"/>
        </w:rPr>
        <w:t xml:space="preserve">своєчасне проміжне і </w:t>
      </w:r>
      <w:r w:rsidR="00080644" w:rsidRPr="00B36FD0">
        <w:rPr>
          <w:sz w:val="28"/>
          <w:szCs w:val="28"/>
        </w:rPr>
        <w:t>фінальне</w:t>
      </w:r>
      <w:r w:rsidRPr="00B36FD0">
        <w:rPr>
          <w:sz w:val="28"/>
          <w:szCs w:val="28"/>
        </w:rPr>
        <w:t xml:space="preserve"> звітування.</w:t>
      </w:r>
    </w:p>
    <w:p w14:paraId="09BC5BB0" w14:textId="5EAB6CD0" w:rsidR="009B49BB" w:rsidRPr="008261FC" w:rsidRDefault="009B49BB" w:rsidP="00E26926">
      <w:pPr>
        <w:autoSpaceDE w:val="0"/>
        <w:autoSpaceDN w:val="0"/>
        <w:adjustRightInd w:val="0"/>
        <w:spacing w:before="49" w:line="360" w:lineRule="auto"/>
        <w:ind w:right="100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>3.3 Цілі, завдання та загальні правила забезпечення реалізації</w:t>
      </w:r>
      <w:r w:rsidR="00B36FD0">
        <w:rPr>
          <w:sz w:val="28"/>
          <w:szCs w:val="28"/>
        </w:rPr>
        <w:t xml:space="preserve"> </w:t>
      </w:r>
      <w:r w:rsidRPr="008261FC">
        <w:rPr>
          <w:sz w:val="28"/>
          <w:szCs w:val="28"/>
        </w:rPr>
        <w:t>проєктів</w:t>
      </w:r>
      <w:r w:rsidR="00B36FD0">
        <w:rPr>
          <w:sz w:val="28"/>
          <w:szCs w:val="28"/>
        </w:rPr>
        <w:t>,</w:t>
      </w:r>
      <w:r w:rsidRPr="008261FC">
        <w:rPr>
          <w:sz w:val="28"/>
          <w:szCs w:val="28"/>
        </w:rPr>
        <w:t xml:space="preserve"> програм міжнародної співпраці та управління коштами грантів </w:t>
      </w:r>
      <w:r w:rsidR="00080644">
        <w:rPr>
          <w:sz w:val="28"/>
          <w:szCs w:val="28"/>
        </w:rPr>
        <w:t xml:space="preserve">мають </w:t>
      </w:r>
      <w:r w:rsidR="00E26926">
        <w:rPr>
          <w:sz w:val="28"/>
          <w:szCs w:val="28"/>
        </w:rPr>
        <w:t>відповіда</w:t>
      </w:r>
      <w:r w:rsidR="00080644">
        <w:rPr>
          <w:sz w:val="28"/>
          <w:szCs w:val="28"/>
        </w:rPr>
        <w:t>ти</w:t>
      </w:r>
      <w:r w:rsidRPr="008261FC">
        <w:rPr>
          <w:sz w:val="28"/>
          <w:szCs w:val="28"/>
        </w:rPr>
        <w:t xml:space="preserve"> принципам доброчесності, неприбутковості, </w:t>
      </w:r>
      <w:r w:rsidR="00080644">
        <w:rPr>
          <w:sz w:val="28"/>
          <w:szCs w:val="28"/>
        </w:rPr>
        <w:t>прозорості</w:t>
      </w:r>
      <w:r w:rsidRPr="008261FC">
        <w:rPr>
          <w:sz w:val="28"/>
          <w:szCs w:val="28"/>
        </w:rPr>
        <w:t xml:space="preserve"> та якості виконання своїх зобов’язань перед партнерами </w:t>
      </w:r>
      <w:r w:rsidR="00080644">
        <w:rPr>
          <w:sz w:val="28"/>
          <w:szCs w:val="28"/>
        </w:rPr>
        <w:t>та донором</w:t>
      </w:r>
      <w:r w:rsidRPr="008261FC">
        <w:rPr>
          <w:sz w:val="28"/>
          <w:szCs w:val="28"/>
        </w:rPr>
        <w:t>.</w:t>
      </w:r>
    </w:p>
    <w:p w14:paraId="1A163765" w14:textId="5F93343C" w:rsidR="009B49BB" w:rsidRPr="008261FC" w:rsidRDefault="00EB7905" w:rsidP="00E26926">
      <w:pPr>
        <w:tabs>
          <w:tab w:val="left" w:pos="1502"/>
        </w:tabs>
        <w:autoSpaceDE w:val="0"/>
        <w:autoSpaceDN w:val="0"/>
        <w:adjustRightInd w:val="0"/>
        <w:spacing w:before="1" w:line="360" w:lineRule="auto"/>
        <w:ind w:right="108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3.4. </w:t>
      </w:r>
      <w:r w:rsidR="00E26926">
        <w:rPr>
          <w:sz w:val="28"/>
          <w:szCs w:val="28"/>
        </w:rPr>
        <w:t>В межах імплементації Проєктів укладаються та підписуються</w:t>
      </w:r>
      <w:r w:rsidR="009B49BB" w:rsidRPr="008261FC">
        <w:rPr>
          <w:sz w:val="28"/>
          <w:szCs w:val="28"/>
        </w:rPr>
        <w:t xml:space="preserve"> відповідні грантові</w:t>
      </w:r>
      <w:r w:rsidR="00080644">
        <w:rPr>
          <w:sz w:val="28"/>
          <w:szCs w:val="28"/>
        </w:rPr>
        <w:t xml:space="preserve"> </w:t>
      </w:r>
      <w:r w:rsidR="00E26926">
        <w:rPr>
          <w:sz w:val="28"/>
          <w:szCs w:val="28"/>
        </w:rPr>
        <w:t>угоди або</w:t>
      </w:r>
      <w:r w:rsidR="009B49BB" w:rsidRPr="008261FC">
        <w:rPr>
          <w:sz w:val="28"/>
          <w:szCs w:val="28"/>
        </w:rPr>
        <w:t xml:space="preserve"> інші типи документів, необхідні для своєчасного виконання зобов’язань за Проєктом.</w:t>
      </w:r>
    </w:p>
    <w:p w14:paraId="6157E9F7" w14:textId="77777777" w:rsidR="009B49BB" w:rsidRPr="008261FC" w:rsidRDefault="00E26926" w:rsidP="00E26926">
      <w:pPr>
        <w:numPr>
          <w:ilvl w:val="1"/>
          <w:numId w:val="4"/>
        </w:numPr>
        <w:tabs>
          <w:tab w:val="left" w:pos="1502"/>
        </w:tabs>
        <w:autoSpaceDE w:val="0"/>
        <w:autoSpaceDN w:val="0"/>
        <w:adjustRightInd w:val="0"/>
        <w:spacing w:line="360" w:lineRule="auto"/>
        <w:ind w:left="0" w:right="10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9B49BB" w:rsidRPr="008261FC">
        <w:rPr>
          <w:sz w:val="28"/>
          <w:szCs w:val="28"/>
        </w:rPr>
        <w:t xml:space="preserve">ля забезпечення ефективного управління та цільового використання коштів Проєкту </w:t>
      </w:r>
      <w:r>
        <w:rPr>
          <w:sz w:val="28"/>
          <w:szCs w:val="28"/>
        </w:rPr>
        <w:t>складається</w:t>
      </w:r>
      <w:r w:rsidR="009B49BB" w:rsidRPr="008261FC">
        <w:rPr>
          <w:sz w:val="28"/>
          <w:szCs w:val="28"/>
        </w:rPr>
        <w:t xml:space="preserve"> внутрішній кошторис, </w:t>
      </w:r>
      <w:r>
        <w:rPr>
          <w:sz w:val="28"/>
          <w:szCs w:val="28"/>
        </w:rPr>
        <w:t xml:space="preserve">відповідно до </w:t>
      </w:r>
      <w:r w:rsidR="009B49BB" w:rsidRPr="008261FC">
        <w:rPr>
          <w:sz w:val="28"/>
          <w:szCs w:val="28"/>
        </w:rPr>
        <w:t>бюджету Проєкту</w:t>
      </w:r>
      <w:r w:rsidR="00DC4F01">
        <w:rPr>
          <w:sz w:val="28"/>
          <w:szCs w:val="28"/>
        </w:rPr>
        <w:t>.</w:t>
      </w:r>
    </w:p>
    <w:p w14:paraId="08FCA66E" w14:textId="42013A13" w:rsidR="00DA200F" w:rsidRPr="008261FC" w:rsidRDefault="00DC4F01" w:rsidP="00DA200F">
      <w:pPr>
        <w:numPr>
          <w:ilvl w:val="1"/>
          <w:numId w:val="4"/>
        </w:numPr>
        <w:tabs>
          <w:tab w:val="left" w:pos="1579"/>
        </w:tabs>
        <w:autoSpaceDE w:val="0"/>
        <w:autoSpaceDN w:val="0"/>
        <w:adjustRightInd w:val="0"/>
        <w:spacing w:before="2" w:line="360" w:lineRule="auto"/>
        <w:ind w:left="0" w:right="10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Імплементація </w:t>
      </w:r>
      <w:r w:rsidR="00080644">
        <w:rPr>
          <w:sz w:val="28"/>
          <w:szCs w:val="28"/>
        </w:rPr>
        <w:t>П</w:t>
      </w:r>
      <w:r w:rsidR="009B49BB" w:rsidRPr="008261FC">
        <w:rPr>
          <w:sz w:val="28"/>
          <w:szCs w:val="28"/>
        </w:rPr>
        <w:t xml:space="preserve">роєкту </w:t>
      </w:r>
      <w:r>
        <w:rPr>
          <w:sz w:val="28"/>
          <w:szCs w:val="28"/>
        </w:rPr>
        <w:t>передбачає створення</w:t>
      </w:r>
      <w:r w:rsidR="009B49BB" w:rsidRPr="008261FC">
        <w:rPr>
          <w:sz w:val="28"/>
          <w:szCs w:val="28"/>
        </w:rPr>
        <w:t xml:space="preserve"> та </w:t>
      </w:r>
      <w:r>
        <w:rPr>
          <w:sz w:val="28"/>
          <w:szCs w:val="28"/>
        </w:rPr>
        <w:t>затвердження наказом ректора проєктної команди, що складається</w:t>
      </w:r>
      <w:r w:rsidR="009B49BB" w:rsidRPr="008261FC">
        <w:rPr>
          <w:sz w:val="28"/>
          <w:szCs w:val="28"/>
        </w:rPr>
        <w:t xml:space="preserve"> з виконавців Проєкту – працівників відповідних підрозділів, які забезпечують доброчесне, якісне та своєчасне виконання зобов’язань і робіт відповідно до завдань Проєкту.</w:t>
      </w:r>
      <w:r w:rsidR="00DA200F" w:rsidRPr="00DA200F">
        <w:rPr>
          <w:sz w:val="28"/>
          <w:szCs w:val="28"/>
        </w:rPr>
        <w:t xml:space="preserve"> </w:t>
      </w:r>
    </w:p>
    <w:p w14:paraId="04B7A57D" w14:textId="49E9FE8F" w:rsidR="009B49BB" w:rsidRPr="008261FC" w:rsidRDefault="00DA200F" w:rsidP="00E26926">
      <w:pPr>
        <w:numPr>
          <w:ilvl w:val="1"/>
          <w:numId w:val="4"/>
        </w:numPr>
        <w:tabs>
          <w:tab w:val="left" w:pos="1502"/>
        </w:tabs>
        <w:autoSpaceDE w:val="0"/>
        <w:autoSpaceDN w:val="0"/>
        <w:adjustRightInd w:val="0"/>
        <w:spacing w:line="360" w:lineRule="auto"/>
        <w:ind w:left="0" w:right="106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Проєктна команда складається з </w:t>
      </w:r>
      <w:r w:rsidRPr="008261FC">
        <w:rPr>
          <w:sz w:val="28"/>
          <w:szCs w:val="28"/>
        </w:rPr>
        <w:t>науково-педагогічних, педагогічних та інших працівників, докторантів, аспірантів та студентів Університету, яким за їх</w:t>
      </w:r>
      <w:r>
        <w:rPr>
          <w:sz w:val="28"/>
          <w:szCs w:val="28"/>
        </w:rPr>
        <w:t>ньою</w:t>
      </w:r>
      <w:r w:rsidRPr="008261FC">
        <w:rPr>
          <w:sz w:val="28"/>
          <w:szCs w:val="28"/>
        </w:rPr>
        <w:t xml:space="preserve"> згодою доручають виконання відповідної роботи, передбаченої Проєкт</w:t>
      </w:r>
      <w:r>
        <w:rPr>
          <w:sz w:val="28"/>
          <w:szCs w:val="28"/>
        </w:rPr>
        <w:t>ом</w:t>
      </w:r>
      <w:r w:rsidRPr="008261FC">
        <w:rPr>
          <w:sz w:val="28"/>
          <w:szCs w:val="28"/>
        </w:rPr>
        <w:t>.</w:t>
      </w:r>
    </w:p>
    <w:p w14:paraId="14547073" w14:textId="02AD357F" w:rsidR="009B49BB" w:rsidRPr="008261FC" w:rsidRDefault="00080644" w:rsidP="00E26926">
      <w:pPr>
        <w:numPr>
          <w:ilvl w:val="1"/>
          <w:numId w:val="4"/>
        </w:numPr>
        <w:tabs>
          <w:tab w:val="left" w:pos="1720"/>
        </w:tabs>
        <w:autoSpaceDE w:val="0"/>
        <w:autoSpaceDN w:val="0"/>
        <w:adjustRightInd w:val="0"/>
        <w:spacing w:before="67" w:line="360" w:lineRule="auto"/>
        <w:ind w:left="0" w:right="102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Призначений </w:t>
      </w:r>
      <w:r w:rsidR="00DC4F01">
        <w:rPr>
          <w:sz w:val="28"/>
          <w:szCs w:val="28"/>
        </w:rPr>
        <w:t xml:space="preserve">Координатор </w:t>
      </w:r>
      <w:r>
        <w:rPr>
          <w:sz w:val="28"/>
          <w:szCs w:val="28"/>
        </w:rPr>
        <w:t xml:space="preserve">Проєкту </w:t>
      </w:r>
      <w:r w:rsidR="009B49BB" w:rsidRPr="008261FC">
        <w:rPr>
          <w:sz w:val="28"/>
          <w:szCs w:val="28"/>
        </w:rPr>
        <w:t xml:space="preserve">здійснює </w:t>
      </w:r>
      <w:r w:rsidR="00DC4F01">
        <w:rPr>
          <w:sz w:val="28"/>
          <w:szCs w:val="28"/>
        </w:rPr>
        <w:t>оперативне та фінансове управління</w:t>
      </w:r>
      <w:r w:rsidR="009B49BB" w:rsidRPr="008261FC">
        <w:rPr>
          <w:sz w:val="28"/>
          <w:szCs w:val="28"/>
        </w:rPr>
        <w:t xml:space="preserve"> Проєкту; відповідає за цільове використання і розподіл коштів, призначених для реалізації Проєкту та отримання очікуваних результатів; узагальнює результати, отримані під час реалізації Проєкту як</w:t>
      </w:r>
      <w:r w:rsidR="005B10D5" w:rsidRPr="008261FC">
        <w:rPr>
          <w:sz w:val="28"/>
          <w:szCs w:val="28"/>
        </w:rPr>
        <w:t xml:space="preserve"> </w:t>
      </w:r>
      <w:r w:rsidR="009B49BB" w:rsidRPr="008261FC">
        <w:rPr>
          <w:sz w:val="28"/>
          <w:szCs w:val="28"/>
        </w:rPr>
        <w:t>власного</w:t>
      </w:r>
      <w:r w:rsidR="005B10D5" w:rsidRPr="008261FC">
        <w:rPr>
          <w:sz w:val="28"/>
          <w:szCs w:val="28"/>
        </w:rPr>
        <w:t xml:space="preserve"> </w:t>
      </w:r>
      <w:r w:rsidR="009B49BB" w:rsidRPr="008261FC">
        <w:rPr>
          <w:sz w:val="28"/>
          <w:szCs w:val="28"/>
        </w:rPr>
        <w:t>Університету так, за потреби, і всього консорціуму; забезпечує своєчасне подання встановленої належної звітності т</w:t>
      </w:r>
      <w:r w:rsidR="00DC4F01">
        <w:rPr>
          <w:sz w:val="28"/>
          <w:szCs w:val="28"/>
        </w:rPr>
        <w:t xml:space="preserve">а іншої інформації за Проєктом, </w:t>
      </w:r>
      <w:r w:rsidR="009B49BB" w:rsidRPr="008261FC">
        <w:rPr>
          <w:sz w:val="28"/>
          <w:szCs w:val="28"/>
        </w:rPr>
        <w:t>проводить повний контроль за виконанням проєктної діяльності всім консорціумом.</w:t>
      </w:r>
    </w:p>
    <w:p w14:paraId="066A9C8F" w14:textId="66721E8A" w:rsidR="009B49BB" w:rsidRPr="008261FC" w:rsidRDefault="00B36FD0" w:rsidP="00E26926">
      <w:pPr>
        <w:numPr>
          <w:ilvl w:val="1"/>
          <w:numId w:val="4"/>
        </w:numPr>
        <w:tabs>
          <w:tab w:val="left" w:pos="1593"/>
        </w:tabs>
        <w:autoSpaceDE w:val="0"/>
        <w:autoSpaceDN w:val="0"/>
        <w:adjustRightInd w:val="0"/>
        <w:spacing w:before="1" w:line="360" w:lineRule="auto"/>
        <w:ind w:left="0" w:right="102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</w:t>
      </w:r>
      <w:r w:rsidR="00DC4F01">
        <w:rPr>
          <w:sz w:val="28"/>
          <w:szCs w:val="28"/>
        </w:rPr>
        <w:t xml:space="preserve"> Проєкту здійснює </w:t>
      </w:r>
      <w:r w:rsidR="009B49BB" w:rsidRPr="008261FC">
        <w:rPr>
          <w:sz w:val="28"/>
          <w:szCs w:val="28"/>
        </w:rPr>
        <w:t>загальне керівни</w:t>
      </w:r>
      <w:r w:rsidR="00DC4F01">
        <w:rPr>
          <w:sz w:val="28"/>
          <w:szCs w:val="28"/>
        </w:rPr>
        <w:t>цтво Проєктом, визначає</w:t>
      </w:r>
      <w:r w:rsidR="009B49BB" w:rsidRPr="008261FC">
        <w:rPr>
          <w:sz w:val="28"/>
          <w:szCs w:val="28"/>
        </w:rPr>
        <w:t xml:space="preserve"> виконавців </w:t>
      </w:r>
      <w:r w:rsidR="00DC4F01">
        <w:rPr>
          <w:sz w:val="28"/>
          <w:szCs w:val="28"/>
        </w:rPr>
        <w:t>з</w:t>
      </w:r>
      <w:r w:rsidR="00DA200F">
        <w:rPr>
          <w:sz w:val="28"/>
          <w:szCs w:val="28"/>
        </w:rPr>
        <w:t>авдань</w:t>
      </w:r>
      <w:r w:rsidR="009B49BB" w:rsidRPr="008261FC">
        <w:rPr>
          <w:sz w:val="28"/>
          <w:szCs w:val="28"/>
        </w:rPr>
        <w:t xml:space="preserve"> Проєкту згідно з робочим планом; здійснює</w:t>
      </w:r>
      <w:r w:rsidR="00DC4F01">
        <w:rPr>
          <w:sz w:val="28"/>
          <w:szCs w:val="28"/>
        </w:rPr>
        <w:t xml:space="preserve"> моніторинг реалізації Проєкту, </w:t>
      </w:r>
      <w:r w:rsidR="009B49BB" w:rsidRPr="008261FC">
        <w:rPr>
          <w:sz w:val="28"/>
          <w:szCs w:val="28"/>
        </w:rPr>
        <w:t xml:space="preserve">надає відповідні звітні матеріали, </w:t>
      </w:r>
      <w:r w:rsidR="009B49BB" w:rsidRPr="008261FC">
        <w:rPr>
          <w:spacing w:val="-3"/>
          <w:sz w:val="28"/>
          <w:szCs w:val="28"/>
        </w:rPr>
        <w:t xml:space="preserve">що </w:t>
      </w:r>
      <w:r w:rsidR="009B49BB" w:rsidRPr="008261FC">
        <w:rPr>
          <w:sz w:val="28"/>
          <w:szCs w:val="28"/>
        </w:rPr>
        <w:t>підтверджують досягнення цілей і результатів Проєкту та їх</w:t>
      </w:r>
      <w:r w:rsidR="00DC4F01">
        <w:rPr>
          <w:sz w:val="28"/>
          <w:szCs w:val="28"/>
        </w:rPr>
        <w:t>ню</w:t>
      </w:r>
      <w:r w:rsidR="009B49BB" w:rsidRPr="008261FC">
        <w:rPr>
          <w:sz w:val="28"/>
          <w:szCs w:val="28"/>
        </w:rPr>
        <w:t xml:space="preserve"> інтеграцію у діяльність Університету.</w:t>
      </w:r>
    </w:p>
    <w:p w14:paraId="2BB6AFD9" w14:textId="77777777" w:rsidR="009B49BB" w:rsidRPr="008261FC" w:rsidRDefault="009B49BB" w:rsidP="00E26926">
      <w:pPr>
        <w:numPr>
          <w:ilvl w:val="1"/>
          <w:numId w:val="4"/>
        </w:numPr>
        <w:tabs>
          <w:tab w:val="left" w:pos="1642"/>
        </w:tabs>
        <w:autoSpaceDE w:val="0"/>
        <w:autoSpaceDN w:val="0"/>
        <w:adjustRightInd w:val="0"/>
        <w:spacing w:line="360" w:lineRule="auto"/>
        <w:ind w:left="0" w:right="109" w:firstLine="0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>Винагорода виконавців Проєкту, оплата відряджень, закупівля обладнання та інші витрати і спосіб їх виплати відповідає умо</w:t>
      </w:r>
      <w:r w:rsidR="005A4588" w:rsidRPr="008261FC">
        <w:rPr>
          <w:sz w:val="28"/>
          <w:szCs w:val="28"/>
        </w:rPr>
        <w:t>вам грантоотримувача або донора</w:t>
      </w:r>
      <w:r w:rsidR="00DC4F01">
        <w:rPr>
          <w:sz w:val="28"/>
          <w:szCs w:val="28"/>
        </w:rPr>
        <w:t xml:space="preserve"> на підставі партнерської угоди</w:t>
      </w:r>
      <w:r w:rsidR="00065A7C">
        <w:rPr>
          <w:sz w:val="28"/>
          <w:szCs w:val="28"/>
        </w:rPr>
        <w:t xml:space="preserve"> відповідно до </w:t>
      </w:r>
      <w:r w:rsidR="00065A7C">
        <w:rPr>
          <w:sz w:val="28"/>
          <w:szCs w:val="28"/>
        </w:rPr>
        <w:lastRenderedPageBreak/>
        <w:t xml:space="preserve">чинного законодавства </w:t>
      </w:r>
      <w:r w:rsidRPr="008261FC">
        <w:rPr>
          <w:sz w:val="28"/>
          <w:szCs w:val="28"/>
        </w:rPr>
        <w:t>України (виконавці проєкту в окремих випадках несуть індивідуальну відповідальність у рамках Податкового кодексу України).</w:t>
      </w:r>
    </w:p>
    <w:p w14:paraId="1A84D893" w14:textId="6113D943" w:rsidR="009B49BB" w:rsidRPr="008261FC" w:rsidRDefault="009B49BB" w:rsidP="00E26926">
      <w:pPr>
        <w:numPr>
          <w:ilvl w:val="1"/>
          <w:numId w:val="4"/>
        </w:numPr>
        <w:tabs>
          <w:tab w:val="left" w:pos="1726"/>
        </w:tabs>
        <w:autoSpaceDE w:val="0"/>
        <w:autoSpaceDN w:val="0"/>
        <w:adjustRightInd w:val="0"/>
        <w:spacing w:before="67" w:line="360" w:lineRule="auto"/>
        <w:ind w:left="0" w:right="105" w:firstLine="0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>Підставою для виплати винагороди кожному із виконавців (в окремих випадках – виконавцю</w:t>
      </w:r>
      <w:r w:rsidR="00620D52">
        <w:rPr>
          <w:sz w:val="28"/>
          <w:szCs w:val="28"/>
        </w:rPr>
        <w:t xml:space="preserve"> проєкту</w:t>
      </w:r>
      <w:r w:rsidRPr="008261FC">
        <w:rPr>
          <w:sz w:val="28"/>
          <w:szCs w:val="28"/>
        </w:rPr>
        <w:t>) можуть бути: цивільно-правові договори, трудові договори, авторські договор</w:t>
      </w:r>
      <w:r w:rsidR="002C7E48" w:rsidRPr="008261FC">
        <w:rPr>
          <w:sz w:val="28"/>
          <w:szCs w:val="28"/>
        </w:rPr>
        <w:t xml:space="preserve">и, акти виконаних робіт, табелі </w:t>
      </w:r>
      <w:r w:rsidRPr="008261FC">
        <w:rPr>
          <w:sz w:val="28"/>
          <w:szCs w:val="28"/>
        </w:rPr>
        <w:t>обліку часу, накази ректора про винагороду/преміювання (види та способи оплати визначаються у рамках Університету).</w:t>
      </w:r>
    </w:p>
    <w:p w14:paraId="7575307A" w14:textId="5B55A54D" w:rsidR="009B49BB" w:rsidRPr="008261FC" w:rsidRDefault="009B49BB" w:rsidP="00E26926">
      <w:pPr>
        <w:numPr>
          <w:ilvl w:val="1"/>
          <w:numId w:val="4"/>
        </w:numPr>
        <w:tabs>
          <w:tab w:val="left" w:pos="1726"/>
        </w:tabs>
        <w:autoSpaceDE w:val="0"/>
        <w:autoSpaceDN w:val="0"/>
        <w:adjustRightInd w:val="0"/>
        <w:spacing w:before="67" w:line="360" w:lineRule="auto"/>
        <w:ind w:left="0" w:right="105" w:firstLine="0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Винагорода виконавцям може </w:t>
      </w:r>
      <w:r w:rsidR="00DA200F" w:rsidRPr="008261FC">
        <w:rPr>
          <w:sz w:val="28"/>
          <w:szCs w:val="28"/>
        </w:rPr>
        <w:t>здійснюватися</w:t>
      </w:r>
      <w:r w:rsidR="00A3101D" w:rsidRPr="008261FC">
        <w:rPr>
          <w:sz w:val="28"/>
          <w:szCs w:val="28"/>
        </w:rPr>
        <w:t xml:space="preserve"> </w:t>
      </w:r>
      <w:r w:rsidRPr="008261FC">
        <w:rPr>
          <w:sz w:val="28"/>
          <w:szCs w:val="28"/>
        </w:rPr>
        <w:t>лише після надходження коштів на рахунок Університету.</w:t>
      </w:r>
    </w:p>
    <w:p w14:paraId="2BD1B78D" w14:textId="77777777" w:rsidR="009B49BB" w:rsidRPr="008261FC" w:rsidRDefault="009B49BB" w:rsidP="00E26926">
      <w:pPr>
        <w:numPr>
          <w:ilvl w:val="1"/>
          <w:numId w:val="4"/>
        </w:numPr>
        <w:tabs>
          <w:tab w:val="left" w:pos="1642"/>
        </w:tabs>
        <w:autoSpaceDE w:val="0"/>
        <w:autoSpaceDN w:val="0"/>
        <w:adjustRightInd w:val="0"/>
        <w:spacing w:before="1" w:line="360" w:lineRule="auto"/>
        <w:ind w:left="0" w:right="104" w:firstLine="0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Участь у міжнародних заходах у межах реалізації Проєкту – викладання, навчальні візити, закордонні стажування, семінари, тренінги, конференції, літні/зимові школи, курси з розвитку підвищення мовної компетентності тощо, </w:t>
      </w:r>
      <w:r w:rsidR="00065A7C">
        <w:rPr>
          <w:sz w:val="28"/>
          <w:szCs w:val="28"/>
        </w:rPr>
        <w:t>визнаються та зараховуються</w:t>
      </w:r>
      <w:r w:rsidRPr="008261FC">
        <w:rPr>
          <w:sz w:val="28"/>
          <w:szCs w:val="28"/>
        </w:rPr>
        <w:t xml:space="preserve"> як підвищення кваліфікації працівникам Університету у разі, якщо такі заходи передбачають відповідні результати навчання, актуальні для професійного розвитку працівників, підтверджені сертифікатом або іншим офіційним документом та відповідають вимогам Постанови КМУ від 21 серпня 2019р.</w:t>
      </w:r>
      <w:r w:rsidR="00733BC5" w:rsidRPr="008261FC">
        <w:rPr>
          <w:sz w:val="28"/>
          <w:szCs w:val="28"/>
        </w:rPr>
        <w:t xml:space="preserve"> </w:t>
      </w:r>
      <w:r w:rsidRPr="00065A7C">
        <w:rPr>
          <w:rFonts w:cs="Segoe UI Symbol"/>
          <w:sz w:val="28"/>
          <w:szCs w:val="28"/>
        </w:rPr>
        <w:t>№</w:t>
      </w:r>
      <w:r w:rsidRPr="00065A7C">
        <w:rPr>
          <w:sz w:val="28"/>
          <w:szCs w:val="28"/>
        </w:rPr>
        <w:t>800 «</w:t>
      </w:r>
      <w:r w:rsidRPr="008261FC">
        <w:rPr>
          <w:sz w:val="28"/>
          <w:szCs w:val="28"/>
        </w:rPr>
        <w:t>Деякі питання підвищення квалі</w:t>
      </w:r>
      <w:r w:rsidR="005B10D5" w:rsidRPr="008261FC">
        <w:rPr>
          <w:sz w:val="28"/>
          <w:szCs w:val="28"/>
        </w:rPr>
        <w:t>фікації педагогічних і науково-</w:t>
      </w:r>
      <w:r w:rsidRPr="008261FC">
        <w:rPr>
          <w:sz w:val="28"/>
          <w:szCs w:val="28"/>
        </w:rPr>
        <w:t>педагогічних працівників</w:t>
      </w:r>
      <w:r w:rsidRPr="00065A7C">
        <w:rPr>
          <w:sz w:val="28"/>
          <w:szCs w:val="28"/>
        </w:rPr>
        <w:t>».</w:t>
      </w:r>
    </w:p>
    <w:p w14:paraId="198D475E" w14:textId="77777777" w:rsidR="009B49BB" w:rsidRPr="008261FC" w:rsidRDefault="009B49BB" w:rsidP="00E26926">
      <w:pPr>
        <w:numPr>
          <w:ilvl w:val="1"/>
          <w:numId w:val="4"/>
        </w:numPr>
        <w:tabs>
          <w:tab w:val="left" w:pos="1642"/>
        </w:tabs>
        <w:autoSpaceDE w:val="0"/>
        <w:autoSpaceDN w:val="0"/>
        <w:adjustRightInd w:val="0"/>
        <w:spacing w:line="360" w:lineRule="auto"/>
        <w:ind w:left="0" w:right="103" w:firstLine="0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>Працівники і студенти, які взяли участь у Проєктах, подають звіт про участь та зобов’язуються провести не менше одного заходу (презентацію, се</w:t>
      </w:r>
      <w:r w:rsidR="009A4DCA">
        <w:rPr>
          <w:sz w:val="28"/>
          <w:szCs w:val="28"/>
        </w:rPr>
        <w:t>мінар, тренінг, розробити програму або курс</w:t>
      </w:r>
      <w:r w:rsidRPr="008261FC">
        <w:rPr>
          <w:sz w:val="28"/>
          <w:szCs w:val="28"/>
        </w:rPr>
        <w:t xml:space="preserve"> іноземною мовою, </w:t>
      </w:r>
      <w:r w:rsidR="009A4DCA">
        <w:rPr>
          <w:sz w:val="28"/>
          <w:szCs w:val="28"/>
        </w:rPr>
        <w:t>вдосконалити</w:t>
      </w:r>
      <w:r w:rsidRPr="008261FC">
        <w:rPr>
          <w:sz w:val="28"/>
          <w:szCs w:val="28"/>
        </w:rPr>
        <w:t xml:space="preserve"> навчально-методичні матеріали тощо) для Університету.</w:t>
      </w:r>
    </w:p>
    <w:p w14:paraId="5BF78EB4" w14:textId="77777777" w:rsidR="009B49BB" w:rsidRPr="008261FC" w:rsidRDefault="009B49BB" w:rsidP="00E26926">
      <w:pPr>
        <w:numPr>
          <w:ilvl w:val="1"/>
          <w:numId w:val="4"/>
        </w:numPr>
        <w:tabs>
          <w:tab w:val="left" w:pos="1642"/>
        </w:tabs>
        <w:autoSpaceDE w:val="0"/>
        <w:autoSpaceDN w:val="0"/>
        <w:adjustRightInd w:val="0"/>
        <w:spacing w:before="1" w:line="360" w:lineRule="auto"/>
        <w:ind w:left="0" w:right="103" w:firstLine="0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У рамках проєктної діяльності Університет організовує публічні заходи </w:t>
      </w:r>
      <w:r w:rsidR="009A4DCA">
        <w:rPr>
          <w:sz w:val="28"/>
          <w:szCs w:val="28"/>
        </w:rPr>
        <w:t>для поширення інформації щодо результатів</w:t>
      </w:r>
      <w:r w:rsidRPr="008261FC">
        <w:rPr>
          <w:sz w:val="28"/>
          <w:szCs w:val="28"/>
        </w:rPr>
        <w:t xml:space="preserve"> Проєкту.</w:t>
      </w:r>
    </w:p>
    <w:p w14:paraId="432A7A04" w14:textId="77777777" w:rsidR="009B49BB" w:rsidRPr="008261FC" w:rsidRDefault="00065A7C" w:rsidP="00E26926">
      <w:pPr>
        <w:numPr>
          <w:ilvl w:val="1"/>
          <w:numId w:val="4"/>
        </w:numPr>
        <w:tabs>
          <w:tab w:val="left" w:pos="1722"/>
        </w:tabs>
        <w:autoSpaceDE w:val="0"/>
        <w:autoSpaceDN w:val="0"/>
        <w:adjustRightInd w:val="0"/>
        <w:spacing w:before="67" w:line="360" w:lineRule="auto"/>
        <w:ind w:left="0" w:right="108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9A4DCA">
        <w:rPr>
          <w:sz w:val="28"/>
          <w:szCs w:val="28"/>
        </w:rPr>
        <w:t>езультати</w:t>
      </w:r>
      <w:r w:rsidR="009B49BB" w:rsidRPr="008261FC">
        <w:rPr>
          <w:sz w:val="28"/>
          <w:szCs w:val="28"/>
        </w:rPr>
        <w:t xml:space="preserve"> Проєктів </w:t>
      </w:r>
      <w:r w:rsidR="009A4DCA">
        <w:rPr>
          <w:sz w:val="28"/>
          <w:szCs w:val="28"/>
        </w:rPr>
        <w:t xml:space="preserve">оприлюднюються </w:t>
      </w:r>
      <w:r w:rsidR="009B49BB" w:rsidRPr="008261FC">
        <w:rPr>
          <w:sz w:val="28"/>
          <w:szCs w:val="28"/>
        </w:rPr>
        <w:t>на офіційних р</w:t>
      </w:r>
      <w:r w:rsidR="002C7E48" w:rsidRPr="008261FC">
        <w:rPr>
          <w:sz w:val="28"/>
          <w:szCs w:val="28"/>
        </w:rPr>
        <w:t>есурсах міжнародних організацій. Ч</w:t>
      </w:r>
      <w:r w:rsidR="009B49BB" w:rsidRPr="008261FC">
        <w:rPr>
          <w:sz w:val="28"/>
          <w:szCs w:val="28"/>
        </w:rPr>
        <w:t xml:space="preserve">лени </w:t>
      </w:r>
      <w:r>
        <w:rPr>
          <w:sz w:val="28"/>
          <w:szCs w:val="28"/>
        </w:rPr>
        <w:t>проєктної команди</w:t>
      </w:r>
      <w:r w:rsidR="009B49BB" w:rsidRPr="008261FC">
        <w:rPr>
          <w:sz w:val="28"/>
          <w:szCs w:val="28"/>
        </w:rPr>
        <w:t xml:space="preserve"> </w:t>
      </w:r>
      <w:r w:rsidR="009A4DCA">
        <w:rPr>
          <w:sz w:val="28"/>
          <w:szCs w:val="28"/>
        </w:rPr>
        <w:t>забезпечують</w:t>
      </w:r>
      <w:r w:rsidR="009B49BB" w:rsidRPr="008261FC">
        <w:rPr>
          <w:sz w:val="28"/>
          <w:szCs w:val="28"/>
        </w:rPr>
        <w:t xml:space="preserve"> вчасне подання необхідних матеріалів відповідно до правил відкритої ліцензії і авторського права та принципів академічної доброчесності.</w:t>
      </w:r>
    </w:p>
    <w:p w14:paraId="4F97B123" w14:textId="77777777" w:rsidR="009B49BB" w:rsidRPr="00065A7C" w:rsidRDefault="009B49BB" w:rsidP="00E26926">
      <w:pPr>
        <w:numPr>
          <w:ilvl w:val="1"/>
          <w:numId w:val="4"/>
        </w:numPr>
        <w:tabs>
          <w:tab w:val="left" w:pos="1644"/>
          <w:tab w:val="left" w:pos="1838"/>
        </w:tabs>
        <w:autoSpaceDE w:val="0"/>
        <w:autoSpaceDN w:val="0"/>
        <w:adjustRightInd w:val="0"/>
        <w:spacing w:line="360" w:lineRule="auto"/>
        <w:ind w:left="0" w:right="102" w:firstLine="0"/>
        <w:contextualSpacing/>
        <w:jc w:val="both"/>
        <w:rPr>
          <w:sz w:val="28"/>
          <w:szCs w:val="28"/>
        </w:rPr>
      </w:pPr>
      <w:r w:rsidRPr="00065A7C">
        <w:rPr>
          <w:sz w:val="28"/>
          <w:szCs w:val="28"/>
        </w:rPr>
        <w:t xml:space="preserve">Обладнання за Проєктом закуповується та обліковується відповідно до </w:t>
      </w:r>
      <w:r w:rsidR="00065A7C" w:rsidRPr="00065A7C">
        <w:rPr>
          <w:sz w:val="28"/>
          <w:szCs w:val="28"/>
        </w:rPr>
        <w:t xml:space="preserve">чинного законодавства </w:t>
      </w:r>
      <w:r w:rsidRPr="00065A7C">
        <w:rPr>
          <w:sz w:val="28"/>
          <w:szCs w:val="28"/>
        </w:rPr>
        <w:t>України, а також правил та особливостей</w:t>
      </w:r>
      <w:r w:rsidR="002C7E48" w:rsidRPr="00065A7C">
        <w:rPr>
          <w:sz w:val="28"/>
          <w:szCs w:val="28"/>
        </w:rPr>
        <w:t>,</w:t>
      </w:r>
      <w:r w:rsidRPr="00065A7C">
        <w:rPr>
          <w:sz w:val="28"/>
          <w:szCs w:val="28"/>
        </w:rPr>
        <w:t xml:space="preserve"> прописаних у грантових, міжінституційних, партнерських чи інших угодах. </w:t>
      </w:r>
    </w:p>
    <w:p w14:paraId="097362B6" w14:textId="77777777" w:rsidR="009B49BB" w:rsidRPr="008261FC" w:rsidRDefault="009B49BB" w:rsidP="00E26926">
      <w:pPr>
        <w:numPr>
          <w:ilvl w:val="1"/>
          <w:numId w:val="4"/>
        </w:numPr>
        <w:tabs>
          <w:tab w:val="left" w:pos="1644"/>
        </w:tabs>
        <w:autoSpaceDE w:val="0"/>
        <w:autoSpaceDN w:val="0"/>
        <w:adjustRightInd w:val="0"/>
        <w:spacing w:line="360" w:lineRule="auto"/>
        <w:ind w:left="0" w:right="102" w:firstLine="0"/>
        <w:contextualSpacing/>
        <w:jc w:val="both"/>
        <w:rPr>
          <w:sz w:val="28"/>
          <w:szCs w:val="28"/>
        </w:rPr>
      </w:pPr>
      <w:r w:rsidRPr="00065A7C">
        <w:rPr>
          <w:sz w:val="28"/>
          <w:szCs w:val="28"/>
        </w:rPr>
        <w:t>Контроль за виконанням обов’язків членами проєктної команди та якісну реалізацію Пр</w:t>
      </w:r>
      <w:r w:rsidR="00065A7C">
        <w:rPr>
          <w:sz w:val="28"/>
          <w:szCs w:val="28"/>
        </w:rPr>
        <w:t xml:space="preserve">оєктів </w:t>
      </w:r>
      <w:r w:rsidR="009A4DCA">
        <w:rPr>
          <w:sz w:val="28"/>
          <w:szCs w:val="28"/>
        </w:rPr>
        <w:t>здійснює координатор</w:t>
      </w:r>
      <w:r w:rsidRPr="00065A7C">
        <w:rPr>
          <w:sz w:val="28"/>
          <w:szCs w:val="28"/>
        </w:rPr>
        <w:t xml:space="preserve"> Проєкту</w:t>
      </w:r>
      <w:r w:rsidR="009A4DCA">
        <w:rPr>
          <w:sz w:val="28"/>
          <w:szCs w:val="28"/>
        </w:rPr>
        <w:t>, директор</w:t>
      </w:r>
      <w:r w:rsidR="00065A7C">
        <w:rPr>
          <w:sz w:val="28"/>
          <w:szCs w:val="28"/>
        </w:rPr>
        <w:t xml:space="preserve"> Центру міжнародної освіти</w:t>
      </w:r>
      <w:r w:rsidRPr="00065A7C">
        <w:rPr>
          <w:sz w:val="28"/>
          <w:szCs w:val="28"/>
        </w:rPr>
        <w:t xml:space="preserve"> та ректор Університету.</w:t>
      </w:r>
    </w:p>
    <w:p w14:paraId="2A9E8F2C" w14:textId="77777777" w:rsidR="009B49BB" w:rsidRDefault="009B49BB" w:rsidP="00E26926">
      <w:pPr>
        <w:tabs>
          <w:tab w:val="left" w:pos="1644"/>
        </w:tabs>
        <w:autoSpaceDE w:val="0"/>
        <w:autoSpaceDN w:val="0"/>
        <w:adjustRightInd w:val="0"/>
        <w:spacing w:line="360" w:lineRule="auto"/>
        <w:ind w:left="707" w:right="104"/>
        <w:contextualSpacing/>
        <w:jc w:val="both"/>
        <w:rPr>
          <w:sz w:val="28"/>
          <w:szCs w:val="28"/>
        </w:rPr>
      </w:pPr>
    </w:p>
    <w:p w14:paraId="1FE76786" w14:textId="77777777" w:rsidR="002B3E1E" w:rsidRPr="002B3E1E" w:rsidRDefault="002B3E1E" w:rsidP="00E26926">
      <w:pPr>
        <w:tabs>
          <w:tab w:val="left" w:pos="1644"/>
        </w:tabs>
        <w:autoSpaceDE w:val="0"/>
        <w:autoSpaceDN w:val="0"/>
        <w:adjustRightInd w:val="0"/>
        <w:spacing w:line="360" w:lineRule="auto"/>
        <w:ind w:left="707" w:right="104"/>
        <w:contextualSpacing/>
        <w:jc w:val="both"/>
        <w:rPr>
          <w:sz w:val="28"/>
          <w:szCs w:val="28"/>
        </w:rPr>
      </w:pPr>
    </w:p>
    <w:p w14:paraId="0B7B3FAC" w14:textId="77777777" w:rsidR="009B49BB" w:rsidRPr="008261FC" w:rsidRDefault="009B49BB" w:rsidP="00E26926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065A7C">
        <w:rPr>
          <w:b/>
          <w:bCs/>
          <w:sz w:val="28"/>
          <w:szCs w:val="28"/>
        </w:rPr>
        <w:t xml:space="preserve">4. </w:t>
      </w:r>
      <w:r w:rsidRPr="008261FC">
        <w:rPr>
          <w:b/>
          <w:bCs/>
          <w:sz w:val="28"/>
          <w:szCs w:val="28"/>
        </w:rPr>
        <w:t>Звітування про проєктну діяльність</w:t>
      </w:r>
    </w:p>
    <w:p w14:paraId="1246619C" w14:textId="77777777" w:rsidR="002C7E48" w:rsidRPr="008261FC" w:rsidRDefault="002C7E48" w:rsidP="00E26926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8"/>
          <w:szCs w:val="28"/>
        </w:rPr>
      </w:pPr>
    </w:p>
    <w:p w14:paraId="311B5306" w14:textId="77777777" w:rsidR="009B49BB" w:rsidRPr="008261FC" w:rsidRDefault="005B10D5" w:rsidP="00E26926">
      <w:pPr>
        <w:tabs>
          <w:tab w:val="left" w:pos="1718"/>
        </w:tabs>
        <w:autoSpaceDE w:val="0"/>
        <w:autoSpaceDN w:val="0"/>
        <w:adjustRightInd w:val="0"/>
        <w:spacing w:before="43" w:line="360" w:lineRule="auto"/>
        <w:ind w:right="108"/>
        <w:contextualSpacing/>
        <w:jc w:val="both"/>
        <w:rPr>
          <w:sz w:val="28"/>
          <w:szCs w:val="28"/>
        </w:rPr>
      </w:pPr>
      <w:r w:rsidRPr="008261FC">
        <w:rPr>
          <w:bCs/>
          <w:sz w:val="28"/>
          <w:szCs w:val="28"/>
        </w:rPr>
        <w:t xml:space="preserve">4.1. </w:t>
      </w:r>
      <w:r w:rsidR="00065A7C">
        <w:rPr>
          <w:bCs/>
          <w:sz w:val="28"/>
          <w:szCs w:val="28"/>
        </w:rPr>
        <w:t>П</w:t>
      </w:r>
      <w:r w:rsidR="009B49BB" w:rsidRPr="008261FC">
        <w:rPr>
          <w:sz w:val="28"/>
          <w:szCs w:val="28"/>
        </w:rPr>
        <w:t>роєк</w:t>
      </w:r>
      <w:r w:rsidR="00065A7C">
        <w:rPr>
          <w:sz w:val="28"/>
          <w:szCs w:val="28"/>
        </w:rPr>
        <w:t>тна команда під керівництвом координатора</w:t>
      </w:r>
      <w:r w:rsidR="002C7E48" w:rsidRPr="008261FC">
        <w:rPr>
          <w:sz w:val="28"/>
          <w:szCs w:val="28"/>
        </w:rPr>
        <w:t xml:space="preserve"> Проєкту</w:t>
      </w:r>
      <w:r w:rsidR="00065A7C">
        <w:rPr>
          <w:sz w:val="28"/>
          <w:szCs w:val="28"/>
        </w:rPr>
        <w:t xml:space="preserve"> готує проміжні і фінальні звіти про виконання Проєкту відповідно до попередньо затвердженого </w:t>
      </w:r>
      <w:r w:rsidR="009A4DCA">
        <w:rPr>
          <w:sz w:val="28"/>
          <w:szCs w:val="28"/>
        </w:rPr>
        <w:t xml:space="preserve">графіку. Звіти заслуховуються і </w:t>
      </w:r>
      <w:r w:rsidR="00065A7C">
        <w:rPr>
          <w:sz w:val="28"/>
          <w:szCs w:val="28"/>
        </w:rPr>
        <w:t xml:space="preserve">затверджуються Вченою радою МДУ. </w:t>
      </w:r>
      <w:r w:rsidR="002C7E48" w:rsidRPr="008261FC">
        <w:rPr>
          <w:sz w:val="28"/>
          <w:szCs w:val="28"/>
        </w:rPr>
        <w:t xml:space="preserve"> </w:t>
      </w:r>
    </w:p>
    <w:p w14:paraId="004CCD3F" w14:textId="77777777" w:rsidR="009B49BB" w:rsidRPr="008261FC" w:rsidRDefault="009B49BB" w:rsidP="00E26926">
      <w:pPr>
        <w:numPr>
          <w:ilvl w:val="1"/>
          <w:numId w:val="5"/>
        </w:numPr>
        <w:tabs>
          <w:tab w:val="left" w:pos="1718"/>
        </w:tabs>
        <w:autoSpaceDE w:val="0"/>
        <w:autoSpaceDN w:val="0"/>
        <w:adjustRightInd w:val="0"/>
        <w:spacing w:before="1" w:line="360" w:lineRule="auto"/>
        <w:ind w:left="0" w:right="108" w:firstLine="0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 xml:space="preserve">Фінансові </w:t>
      </w:r>
      <w:r w:rsidR="00065A7C">
        <w:rPr>
          <w:sz w:val="28"/>
          <w:szCs w:val="28"/>
        </w:rPr>
        <w:t>звіти готуються під керівництвом координатора</w:t>
      </w:r>
      <w:r w:rsidRPr="008261FC">
        <w:rPr>
          <w:sz w:val="28"/>
          <w:szCs w:val="28"/>
        </w:rPr>
        <w:t xml:space="preserve"> Проєкту, бухгалтерії Університету та затверджуються </w:t>
      </w:r>
      <w:r w:rsidR="00065A7C">
        <w:rPr>
          <w:sz w:val="28"/>
          <w:szCs w:val="28"/>
        </w:rPr>
        <w:t>головним бухгалтером Університету</w:t>
      </w:r>
      <w:r w:rsidRPr="008261FC">
        <w:rPr>
          <w:sz w:val="28"/>
          <w:szCs w:val="28"/>
        </w:rPr>
        <w:t>.</w:t>
      </w:r>
    </w:p>
    <w:p w14:paraId="1D6AA8FB" w14:textId="77777777" w:rsidR="009B49BB" w:rsidRPr="008261FC" w:rsidRDefault="009B49BB" w:rsidP="00E26926">
      <w:pPr>
        <w:numPr>
          <w:ilvl w:val="1"/>
          <w:numId w:val="5"/>
        </w:numPr>
        <w:tabs>
          <w:tab w:val="left" w:pos="1718"/>
        </w:tabs>
        <w:autoSpaceDE w:val="0"/>
        <w:autoSpaceDN w:val="0"/>
        <w:adjustRightInd w:val="0"/>
        <w:spacing w:line="360" w:lineRule="auto"/>
        <w:ind w:left="0" w:right="102" w:firstLine="0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>Проєктна команда готує фінальний звіт Проєкту, після затвердження якого грантоотри</w:t>
      </w:r>
      <w:r w:rsidR="002C7E48" w:rsidRPr="008261FC">
        <w:rPr>
          <w:sz w:val="28"/>
          <w:szCs w:val="28"/>
        </w:rPr>
        <w:t>мувачем та/або донором Програми</w:t>
      </w:r>
      <w:r w:rsidRPr="008261FC">
        <w:rPr>
          <w:sz w:val="28"/>
          <w:szCs w:val="28"/>
        </w:rPr>
        <w:t xml:space="preserve"> Проєкт вважається закритим.</w:t>
      </w:r>
    </w:p>
    <w:p w14:paraId="1FE1566A" w14:textId="77777777" w:rsidR="009B49BB" w:rsidRPr="008261FC" w:rsidRDefault="00065A7C" w:rsidP="00E26926">
      <w:pPr>
        <w:numPr>
          <w:ilvl w:val="1"/>
          <w:numId w:val="5"/>
        </w:numPr>
        <w:tabs>
          <w:tab w:val="left" w:pos="1718"/>
        </w:tabs>
        <w:autoSpaceDE w:val="0"/>
        <w:autoSpaceDN w:val="0"/>
        <w:adjustRightInd w:val="0"/>
        <w:spacing w:before="1" w:line="360" w:lineRule="auto"/>
        <w:ind w:left="0" w:right="10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49BB" w:rsidRPr="008261FC">
        <w:rPr>
          <w:sz w:val="28"/>
          <w:szCs w:val="28"/>
        </w:rPr>
        <w:t xml:space="preserve">роєктна документація (фінансова та описова) </w:t>
      </w:r>
      <w:r>
        <w:rPr>
          <w:sz w:val="28"/>
          <w:szCs w:val="28"/>
        </w:rPr>
        <w:t xml:space="preserve">зберігається </w:t>
      </w:r>
      <w:r w:rsidR="009B49BB" w:rsidRPr="008261FC">
        <w:rPr>
          <w:sz w:val="28"/>
          <w:szCs w:val="28"/>
        </w:rPr>
        <w:t xml:space="preserve">у </w:t>
      </w:r>
      <w:r w:rsidR="00EF25F8">
        <w:rPr>
          <w:sz w:val="28"/>
          <w:szCs w:val="28"/>
        </w:rPr>
        <w:t xml:space="preserve">Центрі міжнародної освіти </w:t>
      </w:r>
      <w:r w:rsidR="009B49BB" w:rsidRPr="008261FC">
        <w:rPr>
          <w:sz w:val="28"/>
          <w:szCs w:val="28"/>
        </w:rPr>
        <w:t xml:space="preserve">протягом дії Проєкту та </w:t>
      </w:r>
      <w:r w:rsidR="00EF25F8">
        <w:rPr>
          <w:sz w:val="28"/>
          <w:szCs w:val="28"/>
        </w:rPr>
        <w:t xml:space="preserve">не менше </w:t>
      </w:r>
      <w:r w:rsidR="009B49BB" w:rsidRPr="008261FC">
        <w:rPr>
          <w:sz w:val="28"/>
          <w:szCs w:val="28"/>
        </w:rPr>
        <w:t>5 років після його завершення.</w:t>
      </w:r>
    </w:p>
    <w:p w14:paraId="22BCEF56" w14:textId="77777777" w:rsidR="009B49BB" w:rsidRPr="008261FC" w:rsidRDefault="009B49BB" w:rsidP="00E26926">
      <w:pPr>
        <w:numPr>
          <w:ilvl w:val="1"/>
          <w:numId w:val="5"/>
        </w:numPr>
        <w:tabs>
          <w:tab w:val="left" w:pos="1502"/>
        </w:tabs>
        <w:autoSpaceDE w:val="0"/>
        <w:autoSpaceDN w:val="0"/>
        <w:adjustRightInd w:val="0"/>
        <w:spacing w:line="360" w:lineRule="auto"/>
        <w:ind w:left="0" w:right="104" w:firstLine="0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lastRenderedPageBreak/>
        <w:t>Для Проєктів, офіційно зареєстрованих як міжнародна технічна допомога, подається відповідна</w:t>
      </w:r>
      <w:r w:rsidR="00B5574B">
        <w:rPr>
          <w:sz w:val="28"/>
          <w:szCs w:val="28"/>
        </w:rPr>
        <w:t xml:space="preserve"> звітність головному бенефіціарові</w:t>
      </w:r>
      <w:r w:rsidRPr="008261FC">
        <w:rPr>
          <w:sz w:val="28"/>
          <w:szCs w:val="28"/>
        </w:rPr>
        <w:t xml:space="preserve"> Проєкту в Україні.</w:t>
      </w:r>
    </w:p>
    <w:p w14:paraId="45366D04" w14:textId="77777777" w:rsidR="009B49BB" w:rsidRPr="008261FC" w:rsidRDefault="009B49BB" w:rsidP="00E26926">
      <w:pPr>
        <w:numPr>
          <w:ilvl w:val="1"/>
          <w:numId w:val="5"/>
        </w:numPr>
        <w:tabs>
          <w:tab w:val="left" w:pos="1502"/>
        </w:tabs>
        <w:autoSpaceDE w:val="0"/>
        <w:autoSpaceDN w:val="0"/>
        <w:adjustRightInd w:val="0"/>
        <w:spacing w:line="360" w:lineRule="auto"/>
        <w:ind w:left="0" w:right="102" w:firstLine="0"/>
        <w:contextualSpacing/>
        <w:jc w:val="both"/>
        <w:rPr>
          <w:sz w:val="28"/>
          <w:szCs w:val="28"/>
        </w:rPr>
      </w:pPr>
      <w:r w:rsidRPr="008261FC">
        <w:rPr>
          <w:sz w:val="28"/>
          <w:szCs w:val="28"/>
        </w:rPr>
        <w:t>У разі неповного, неналежно</w:t>
      </w:r>
      <w:r w:rsidR="002C7E48" w:rsidRPr="008261FC">
        <w:rPr>
          <w:sz w:val="28"/>
          <w:szCs w:val="28"/>
        </w:rPr>
        <w:t>го, неякісного виконання або невиконання зобов’язань Проєкту,</w:t>
      </w:r>
      <w:r w:rsidRPr="008261FC">
        <w:rPr>
          <w:sz w:val="28"/>
          <w:szCs w:val="28"/>
        </w:rPr>
        <w:t xml:space="preserve"> застосуванн</w:t>
      </w:r>
      <w:r w:rsidR="002C7E48" w:rsidRPr="008261FC">
        <w:rPr>
          <w:sz w:val="28"/>
          <w:szCs w:val="28"/>
        </w:rPr>
        <w:t>я штрафних санкцій до Проєкту, до</w:t>
      </w:r>
      <w:r w:rsidR="006B4C6E" w:rsidRPr="008261FC">
        <w:rPr>
          <w:sz w:val="28"/>
          <w:szCs w:val="28"/>
        </w:rPr>
        <w:t xml:space="preserve"> партнерства Проєкту</w:t>
      </w:r>
      <w:r w:rsidRPr="008261FC">
        <w:rPr>
          <w:sz w:val="28"/>
          <w:szCs w:val="28"/>
        </w:rPr>
        <w:t xml:space="preserve"> всі члени робочої групи несуть відповідальність у рівній мірі.</w:t>
      </w:r>
    </w:p>
    <w:p w14:paraId="0B6F1DB7" w14:textId="4F801597" w:rsidR="00DA200F" w:rsidRDefault="00DA200F" w:rsidP="00367FF7">
      <w:pPr>
        <w:pStyle w:val="Default"/>
        <w:numPr>
          <w:ilvl w:val="0"/>
          <w:numId w:val="5"/>
        </w:numPr>
        <w:jc w:val="center"/>
        <w:rPr>
          <w:b/>
          <w:bCs/>
          <w:sz w:val="28"/>
          <w:szCs w:val="28"/>
          <w:lang w:val="ru-RU"/>
        </w:rPr>
      </w:pPr>
      <w:r w:rsidRPr="00367FF7">
        <w:rPr>
          <w:b/>
          <w:bCs/>
          <w:sz w:val="28"/>
          <w:szCs w:val="28"/>
          <w:lang w:val="ru-RU"/>
        </w:rPr>
        <w:t>Прикінцеві положення</w:t>
      </w:r>
    </w:p>
    <w:p w14:paraId="7FC91B9E" w14:textId="77777777" w:rsidR="00367FF7" w:rsidRPr="00367FF7" w:rsidRDefault="00367FF7" w:rsidP="00367FF7">
      <w:pPr>
        <w:pStyle w:val="Default"/>
        <w:ind w:left="435"/>
        <w:rPr>
          <w:b/>
          <w:bCs/>
          <w:sz w:val="28"/>
          <w:szCs w:val="28"/>
          <w:lang w:val="ru-RU"/>
        </w:rPr>
      </w:pPr>
    </w:p>
    <w:p w14:paraId="260438BF" w14:textId="07C29453" w:rsidR="00DA200F" w:rsidRPr="00DA200F" w:rsidRDefault="00367FF7" w:rsidP="00367FF7">
      <w:pPr>
        <w:pStyle w:val="Default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 </w:t>
      </w:r>
      <w:r w:rsidR="009C7C3B" w:rsidRPr="009C7C3B">
        <w:rPr>
          <w:sz w:val="28"/>
          <w:szCs w:val="28"/>
          <w:lang w:val="ru-RU"/>
        </w:rPr>
        <w:t>Положення про</w:t>
      </w:r>
      <w:r w:rsidR="009C7C3B">
        <w:rPr>
          <w:lang w:val="ru-RU"/>
        </w:rPr>
        <w:t xml:space="preserve"> </w:t>
      </w:r>
      <w:r w:rsidR="009C7C3B" w:rsidRPr="009C7C3B">
        <w:rPr>
          <w:sz w:val="28"/>
          <w:szCs w:val="28"/>
          <w:lang w:val="ru-RU"/>
        </w:rPr>
        <w:t>реалізацію проєктів програм міжнародної співпраці та управління коштами грантів в Маріупольському державному університеті  затверджується Вченою радою Університету та вводиться в дію наказом ректора МДУ.</w:t>
      </w:r>
      <w:r w:rsidR="009C7C3B">
        <w:rPr>
          <w:sz w:val="28"/>
          <w:szCs w:val="28"/>
          <w:lang w:val="ru-RU"/>
        </w:rPr>
        <w:t xml:space="preserve"> </w:t>
      </w:r>
    </w:p>
    <w:p w14:paraId="0B01BBE0" w14:textId="4D9A8C2B" w:rsidR="00DA200F" w:rsidRPr="00DA200F" w:rsidRDefault="00DA200F" w:rsidP="00367FF7">
      <w:pPr>
        <w:pStyle w:val="Default"/>
        <w:spacing w:line="360" w:lineRule="auto"/>
        <w:jc w:val="both"/>
        <w:rPr>
          <w:sz w:val="28"/>
          <w:szCs w:val="28"/>
          <w:lang w:val="ru-RU"/>
        </w:rPr>
      </w:pPr>
      <w:r w:rsidRPr="00DA200F">
        <w:rPr>
          <w:sz w:val="28"/>
          <w:szCs w:val="28"/>
          <w:lang w:val="ru-RU"/>
        </w:rPr>
        <w:t xml:space="preserve">5.2. </w:t>
      </w:r>
      <w:r w:rsidR="009C7C3B" w:rsidRPr="009C7C3B">
        <w:rPr>
          <w:sz w:val="28"/>
          <w:szCs w:val="28"/>
          <w:lang w:val="ru-RU"/>
        </w:rPr>
        <w:t>Зміни та доповнення до Положення оформлюються шляхом викладення їх в новій редакції та затверджуються у тому ж порядку, що й Положення.</w:t>
      </w:r>
    </w:p>
    <w:p w14:paraId="540103D3" w14:textId="5C91401A" w:rsidR="009B49BB" w:rsidRDefault="00DA200F" w:rsidP="00DA200F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5.3. Відповідальність за виконання вимог Положення несуть посадові особи Університету відповідно до їх функціональних обов’язків</w:t>
      </w:r>
    </w:p>
    <w:p w14:paraId="56B5C2FC" w14:textId="77777777" w:rsidR="00367FF7" w:rsidRDefault="00367FF7" w:rsidP="00E26926">
      <w:pPr>
        <w:spacing w:line="360" w:lineRule="auto"/>
        <w:contextualSpacing/>
        <w:jc w:val="both"/>
        <w:rPr>
          <w:sz w:val="28"/>
          <w:szCs w:val="28"/>
        </w:rPr>
      </w:pPr>
    </w:p>
    <w:p w14:paraId="05C695CE" w14:textId="0D321E01" w:rsidR="00DA200F" w:rsidRDefault="00DA200F" w:rsidP="00E26926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14:paraId="553B2654" w14:textId="48C3906A" w:rsidR="00DA200F" w:rsidRDefault="00DA200F" w:rsidP="00E26926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Проректор з науково-педагогічної роботи</w:t>
      </w:r>
    </w:p>
    <w:p w14:paraId="11881DA9" w14:textId="0EB047D5" w:rsidR="00DA200F" w:rsidRDefault="00DA200F" w:rsidP="00E26926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Директор Центру Міжнародної Освіти</w:t>
      </w:r>
    </w:p>
    <w:p w14:paraId="1BC06224" w14:textId="6382CF0A" w:rsidR="00DA200F" w:rsidRDefault="00DA200F" w:rsidP="00E26926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</w:p>
    <w:p w14:paraId="2C4DA0C7" w14:textId="5A47BD32" w:rsidR="00DA200F" w:rsidRPr="008261FC" w:rsidRDefault="00367FF7" w:rsidP="00E26926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</w:p>
    <w:sectPr w:rsidR="00DA200F" w:rsidRPr="008261FC" w:rsidSect="000C6E97">
      <w:pgSz w:w="12240" w:h="15840"/>
      <w:pgMar w:top="127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252CD0E"/>
    <w:lvl w:ilvl="0">
      <w:numFmt w:val="bullet"/>
      <w:lvlText w:val="*"/>
      <w:lvlJc w:val="left"/>
    </w:lvl>
  </w:abstractNum>
  <w:abstractNum w:abstractNumId="1" w15:restartNumberingAfterBreak="0">
    <w:nsid w:val="0B944E73"/>
    <w:multiLevelType w:val="hybridMultilevel"/>
    <w:tmpl w:val="AFFA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A39"/>
    <w:multiLevelType w:val="hybridMultilevel"/>
    <w:tmpl w:val="9784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7F7E"/>
    <w:multiLevelType w:val="multilevel"/>
    <w:tmpl w:val="0212C37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1625CD0"/>
    <w:multiLevelType w:val="multilevel"/>
    <w:tmpl w:val="AC3280C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D1C5241"/>
    <w:multiLevelType w:val="multilevel"/>
    <w:tmpl w:val="ABF0A36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FE163D6"/>
    <w:multiLevelType w:val="multilevel"/>
    <w:tmpl w:val="0212C37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07505F4"/>
    <w:multiLevelType w:val="multilevel"/>
    <w:tmpl w:val="0212C37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E1F41A3"/>
    <w:multiLevelType w:val="multilevel"/>
    <w:tmpl w:val="ABF0A36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C0753D7"/>
    <w:multiLevelType w:val="multilevel"/>
    <w:tmpl w:val="0212C37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6B9162B7"/>
    <w:multiLevelType w:val="multilevel"/>
    <w:tmpl w:val="0212C37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A8353E8"/>
    <w:multiLevelType w:val="multilevel"/>
    <w:tmpl w:val="7D604D0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BB"/>
    <w:rsid w:val="00065A7C"/>
    <w:rsid w:val="00080644"/>
    <w:rsid w:val="000B7DE9"/>
    <w:rsid w:val="000C6E97"/>
    <w:rsid w:val="00125B37"/>
    <w:rsid w:val="001D4025"/>
    <w:rsid w:val="002677C5"/>
    <w:rsid w:val="002A60D3"/>
    <w:rsid w:val="002B3E1E"/>
    <w:rsid w:val="002C7E48"/>
    <w:rsid w:val="00340EC0"/>
    <w:rsid w:val="00367FF7"/>
    <w:rsid w:val="0037214B"/>
    <w:rsid w:val="003B1E40"/>
    <w:rsid w:val="0052487B"/>
    <w:rsid w:val="005A4588"/>
    <w:rsid w:val="005B10D5"/>
    <w:rsid w:val="005B6D40"/>
    <w:rsid w:val="00620D52"/>
    <w:rsid w:val="00653DFB"/>
    <w:rsid w:val="006B4C6E"/>
    <w:rsid w:val="00733BC5"/>
    <w:rsid w:val="00795D98"/>
    <w:rsid w:val="007F122C"/>
    <w:rsid w:val="008261FC"/>
    <w:rsid w:val="00960ECE"/>
    <w:rsid w:val="009A4DCA"/>
    <w:rsid w:val="009B49BB"/>
    <w:rsid w:val="009B4B21"/>
    <w:rsid w:val="009C7C3B"/>
    <w:rsid w:val="00A3101D"/>
    <w:rsid w:val="00B20EE1"/>
    <w:rsid w:val="00B36FD0"/>
    <w:rsid w:val="00B5574B"/>
    <w:rsid w:val="00C279D7"/>
    <w:rsid w:val="00D9141D"/>
    <w:rsid w:val="00DA200F"/>
    <w:rsid w:val="00DC4F01"/>
    <w:rsid w:val="00E26926"/>
    <w:rsid w:val="00EB7905"/>
    <w:rsid w:val="00E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AD51F"/>
  <w15:docId w15:val="{45055009-0D53-4048-93A8-C92D5893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9BB"/>
    <w:rPr>
      <w:sz w:val="24"/>
      <w:szCs w:val="24"/>
      <w:lang w:val="uk-UA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E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214B"/>
    <w:rPr>
      <w:b/>
      <w:bCs/>
    </w:rPr>
  </w:style>
  <w:style w:type="paragraph" w:styleId="ListParagraph">
    <w:name w:val="List Paragraph"/>
    <w:basedOn w:val="Normal"/>
    <w:uiPriority w:val="34"/>
    <w:qFormat/>
    <w:rsid w:val="00B36FD0"/>
    <w:pPr>
      <w:ind w:left="720"/>
      <w:contextualSpacing/>
    </w:pPr>
  </w:style>
  <w:style w:type="paragraph" w:customStyle="1" w:styleId="Default">
    <w:name w:val="Default"/>
    <w:rsid w:val="00DA200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1550</Words>
  <Characters>8838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Іванюк</dc:creator>
  <cp:lastModifiedBy>irinasikorskaya0207@gmail.com</cp:lastModifiedBy>
  <cp:revision>7</cp:revision>
  <dcterms:created xsi:type="dcterms:W3CDTF">2025-08-29T09:27:00Z</dcterms:created>
  <dcterms:modified xsi:type="dcterms:W3CDTF">2025-09-20T20:46:00Z</dcterms:modified>
</cp:coreProperties>
</file>